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505DA" w:rsidRPr="003505DA" w:rsidRDefault="00392CE0" w:rsidP="003505DA">
      <w:pPr>
        <w:widowControl w:val="0"/>
        <w:autoSpaceDE w:val="0"/>
        <w:autoSpaceDN w:val="0"/>
        <w:spacing w:after="0" w:line="240" w:lineRule="auto"/>
        <w:ind w:firstLine="2410"/>
        <w:jc w:val="both"/>
        <w:rPr>
          <w:rFonts w:ascii="Times New Roman" w:eastAsiaTheme="minorEastAsia" w:hAnsi="Times New Roman" w:cs="Times New Roman"/>
          <w:sz w:val="24"/>
          <w:szCs w:val="24"/>
          <w:lang w:val="ru-RU"/>
        </w:rPr>
      </w:pPr>
      <w:r>
        <w:rPr>
          <w:rFonts w:ascii="Times New Roman" w:eastAsiaTheme="minorEastAsia" w:hAnsi="Times New Roman" w:cs="Times New Roman"/>
          <w:noProof/>
          <w:sz w:val="24"/>
          <w:szCs w:val="24"/>
        </w:rPr>
        <mc:AlternateContent>
          <mc:Choice Requires="wps">
            <w:drawing>
              <wp:anchor distT="0" distB="0" distL="114300" distR="114300" simplePos="0" relativeHeight="251677696" behindDoc="0" locked="0" layoutInCell="1" allowOverlap="1">
                <wp:simplePos x="0" y="0"/>
                <wp:positionH relativeFrom="column">
                  <wp:posOffset>2875915</wp:posOffset>
                </wp:positionH>
                <wp:positionV relativeFrom="paragraph">
                  <wp:posOffset>-391795</wp:posOffset>
                </wp:positionV>
                <wp:extent cx="1095375" cy="276225"/>
                <wp:effectExtent l="0" t="0" r="28575" b="28575"/>
                <wp:wrapNone/>
                <wp:docPr id="65" name="Овал 65"/>
                <wp:cNvGraphicFramePr/>
                <a:graphic xmlns:a="http://schemas.openxmlformats.org/drawingml/2006/main">
                  <a:graphicData uri="http://schemas.microsoft.com/office/word/2010/wordprocessingShape">
                    <wps:wsp>
                      <wps:cNvSpPr/>
                      <wps:spPr>
                        <a:xfrm>
                          <a:off x="0" y="0"/>
                          <a:ext cx="1095375" cy="27622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CE080D3" id="Овал 65" o:spid="_x0000_s1026" style="position:absolute;margin-left:226.45pt;margin-top:-30.85pt;width:86.25pt;height:21.7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" fillcolor="white [3212]" strokecolor="white [3212]" strokeweight="1pt">
                <v:stroke joinstyle="miter"/>
              </v:oval>
            </w:pict>
          </mc:Fallback>
        </mc:AlternateContent>
      </w:r>
      <w:r w:rsidR="003505DA" w:rsidRPr="003505DA">
        <w:rPr>
          <w:rFonts w:ascii="Times New Roman" w:eastAsiaTheme="minorEastAsia" w:hAnsi="Times New Roman" w:cs="Times New Roman"/>
          <w:sz w:val="24"/>
          <w:szCs w:val="24"/>
          <w:lang w:val="ru-RU"/>
        </w:rPr>
        <w:t xml:space="preserve">                                                  Приложение 1</w:t>
      </w:r>
    </w:p>
    <w:p w:rsidR="003505DA" w:rsidRPr="003505DA" w:rsidRDefault="003505DA" w:rsidP="003505DA">
      <w:pPr>
        <w:widowControl w:val="0"/>
        <w:autoSpaceDE w:val="0"/>
        <w:autoSpaceDN w:val="0"/>
        <w:spacing w:after="0" w:line="240" w:lineRule="auto"/>
        <w:ind w:firstLine="241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w:t>
      </w:r>
    </w:p>
    <w:p w:rsidR="003505DA" w:rsidRPr="003505DA" w:rsidRDefault="003505DA" w:rsidP="003505DA">
      <w:pPr>
        <w:widowControl w:val="0"/>
        <w:autoSpaceDE w:val="0"/>
        <w:autoSpaceDN w:val="0"/>
        <w:spacing w:after="0" w:line="240" w:lineRule="auto"/>
        <w:ind w:firstLine="241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
          <w:sz w:val="24"/>
          <w:szCs w:val="24"/>
          <w:lang w:val="ru-RU"/>
        </w:rPr>
      </w:pPr>
      <w:r w:rsidRPr="003505DA">
        <w:rPr>
          <w:rFonts w:ascii="Times New Roman" w:eastAsiaTheme="minorEastAsia" w:hAnsi="Times New Roman" w:cs="Times New Roman"/>
          <w:b/>
          <w:sz w:val="24"/>
          <w:szCs w:val="24"/>
          <w:lang w:val="ru-RU"/>
        </w:rPr>
        <w:t xml:space="preserve"> Требования к размещению и содержанию вывесок (информационных конструкций) на территории </w:t>
      </w:r>
      <w:r w:rsidR="0070751D">
        <w:rPr>
          <w:rFonts w:ascii="Times New Roman" w:eastAsiaTheme="minorEastAsia" w:hAnsi="Times New Roman" w:cs="Times New Roman"/>
          <w:b/>
          <w:sz w:val="24"/>
          <w:szCs w:val="24"/>
          <w:lang w:val="ru-RU"/>
        </w:rPr>
        <w:t>Рузского муниципального округа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numPr>
          <w:ilvl w:val="0"/>
          <w:numId w:val="4"/>
        </w:numPr>
        <w:autoSpaceDE w:val="0"/>
        <w:autoSpaceDN w:val="0"/>
        <w:adjustRightInd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Общие положения</w:t>
      </w:r>
    </w:p>
    <w:p w:rsidR="003505DA" w:rsidRPr="003505DA" w:rsidRDefault="003505DA" w:rsidP="003505DA">
      <w:pPr>
        <w:widowControl w:val="0"/>
        <w:autoSpaceDE w:val="0"/>
        <w:autoSpaceDN w:val="0"/>
        <w:adjustRightInd w:val="0"/>
        <w:spacing w:after="0" w:line="240" w:lineRule="auto"/>
        <w:ind w:left="383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1.1 Вывеска – информационная конструкция, установленная</w:t>
      </w:r>
      <w:r>
        <w:rPr>
          <w:rFonts w:ascii="Times New Roman" w:eastAsiaTheme="minorEastAsia" w:hAnsi="Times New Roman" w:cs="Times New Roman"/>
          <w:sz w:val="24"/>
          <w:szCs w:val="24"/>
          <w:lang w:val="ru-RU"/>
        </w:rPr>
        <w:t xml:space="preserve"> на фасадах, </w:t>
      </w:r>
      <w:r w:rsidRPr="003505DA">
        <w:rPr>
          <w:rFonts w:ascii="Times New Roman" w:eastAsiaTheme="minorEastAsia" w:hAnsi="Times New Roman" w:cs="Times New Roman"/>
          <w:sz w:val="24"/>
          <w:szCs w:val="24"/>
          <w:lang w:val="ru-RU"/>
        </w:rPr>
        <w:t>или иных внешних поверхностях зданий, строений, сооружений в объемно</w:t>
      </w:r>
      <w:r>
        <w:rPr>
          <w:rFonts w:ascii="Times New Roman" w:eastAsiaTheme="minorEastAsia" w:hAnsi="Times New Roman" w:cs="Times New Roman"/>
          <w:sz w:val="24"/>
          <w:szCs w:val="24"/>
          <w:lang w:val="ru-RU"/>
        </w:rPr>
        <w:t xml:space="preserve">м </w:t>
      </w:r>
      <w:r w:rsidRPr="003505DA">
        <w:rPr>
          <w:rFonts w:ascii="Times New Roman" w:eastAsiaTheme="minorEastAsia" w:hAnsi="Times New Roman" w:cs="Times New Roman"/>
          <w:sz w:val="24"/>
          <w:szCs w:val="24"/>
          <w:lang w:val="ru-RU"/>
        </w:rPr>
        <w:t>и плоском исполнении в месте фактического нахождения или осуществления деятельности организации или индивидуального предпринимателя, которые подразделяются на: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вывески, содержащие сведения о профиле деятельности организации, индивидуального предпринимателя и (или) виде реализуемых ими тов</w:t>
      </w:r>
      <w:r>
        <w:rPr>
          <w:rFonts w:ascii="Times New Roman" w:eastAsiaTheme="minorEastAsia" w:hAnsi="Times New Roman" w:cs="Times New Roman"/>
          <w:sz w:val="24"/>
          <w:szCs w:val="24"/>
          <w:lang w:val="ru-RU"/>
        </w:rPr>
        <w:t xml:space="preserve">аров, оказываемых услуг и (или) </w:t>
      </w:r>
      <w:r w:rsidRPr="003505DA">
        <w:rPr>
          <w:rFonts w:ascii="Times New Roman" w:eastAsiaTheme="minorEastAsia" w:hAnsi="Times New Roman" w:cs="Times New Roman"/>
          <w:sz w:val="24"/>
          <w:szCs w:val="24"/>
          <w:lang w:val="ru-RU"/>
        </w:rPr>
        <w:t>их наименование (фирменное наименование, коммерческое обозначение, изображение товарного знака, знака обслуживания), в целях изве</w:t>
      </w:r>
      <w:r>
        <w:rPr>
          <w:rFonts w:ascii="Times New Roman" w:eastAsiaTheme="minorEastAsia" w:hAnsi="Times New Roman" w:cs="Times New Roman"/>
          <w:sz w:val="24"/>
          <w:szCs w:val="24"/>
          <w:lang w:val="ru-RU"/>
        </w:rPr>
        <w:t xml:space="preserve">щения неопределенного круга лиц </w:t>
      </w:r>
      <w:r w:rsidRPr="003505DA">
        <w:rPr>
          <w:rFonts w:ascii="Times New Roman" w:eastAsiaTheme="minorEastAsia" w:hAnsi="Times New Roman" w:cs="Times New Roman"/>
          <w:sz w:val="24"/>
          <w:szCs w:val="24"/>
          <w:lang w:val="ru-RU"/>
        </w:rPr>
        <w:t>о фактическом местоположении (месте осуществления деятельности) данной организации, индивидуального предпринимателя;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вывески, содержащие сведения, размещаемые в случаях, предусмотренных Законом Российской Федерации от 7 февраля 1992 г. № 2300-1 «О защите прав потребителей».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1.2. При составлении паспорта фасадов зданий, строений, </w:t>
      </w:r>
      <w:r>
        <w:rPr>
          <w:rFonts w:ascii="Times New Roman" w:eastAsiaTheme="minorEastAsia" w:hAnsi="Times New Roman" w:cs="Times New Roman"/>
          <w:sz w:val="24"/>
          <w:szCs w:val="24"/>
          <w:lang w:val="ru-RU"/>
        </w:rPr>
        <w:t>сооружений</w:t>
      </w:r>
      <w:r w:rsidRPr="003505DA">
        <w:rPr>
          <w:rFonts w:ascii="Times New Roman" w:eastAsiaTheme="minorEastAsia" w:hAnsi="Times New Roman" w:cs="Times New Roman"/>
          <w:sz w:val="24"/>
          <w:szCs w:val="24"/>
          <w:lang w:val="ru-RU"/>
        </w:rPr>
        <w:t xml:space="preserve"> в рамках их капитального ремонта, устройства входных групп, предусматривающих изменение внешнего облика, в составе указанного решения, в том числе определяются места размещения вывесок на внешних поверхностях данных объектов, а также их типы и габариты.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1.3. Вывески должны быть безопасны, спроектированы, изг</w:t>
      </w:r>
      <w:r>
        <w:rPr>
          <w:rFonts w:ascii="Times New Roman" w:eastAsiaTheme="minorEastAsia" w:hAnsi="Times New Roman" w:cs="Times New Roman"/>
          <w:sz w:val="24"/>
          <w:szCs w:val="24"/>
          <w:lang w:val="ru-RU"/>
        </w:rPr>
        <w:t xml:space="preserve">отовлены </w:t>
      </w:r>
      <w:r w:rsidRPr="003505DA">
        <w:rPr>
          <w:rFonts w:ascii="Times New Roman" w:eastAsiaTheme="minorEastAsia" w:hAnsi="Times New Roman" w:cs="Times New Roman"/>
          <w:sz w:val="24"/>
          <w:szCs w:val="24"/>
          <w:lang w:val="ru-RU"/>
        </w:rPr>
        <w:t xml:space="preserve">и установлены </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в соответствии с требованиями технических регламент</w:t>
      </w:r>
      <w:r>
        <w:rPr>
          <w:rFonts w:ascii="Times New Roman" w:eastAsiaTheme="minorEastAsia" w:hAnsi="Times New Roman" w:cs="Times New Roman"/>
          <w:sz w:val="24"/>
          <w:szCs w:val="24"/>
          <w:lang w:val="ru-RU"/>
        </w:rPr>
        <w:t xml:space="preserve">ов, строительных норм </w:t>
      </w:r>
      <w:r w:rsidRPr="003505DA">
        <w:rPr>
          <w:rFonts w:ascii="Times New Roman" w:eastAsiaTheme="minorEastAsia" w:hAnsi="Times New Roman" w:cs="Times New Roman"/>
          <w:sz w:val="24"/>
          <w:szCs w:val="24"/>
          <w:lang w:val="ru-RU"/>
        </w:rPr>
        <w:t xml:space="preserve">и правил, государственных стандартов, требованиями к конструкциям и их размещению, в том числе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на внешних поверхностях зданий, строений, сооружений, иными установленными требованиями,</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 а также не нарушать внешний архитектурный облик города и обеспечивать соответствие эстетических характеристик информационных конструкций </w:t>
      </w:r>
      <w:r>
        <w:rPr>
          <w:rFonts w:ascii="Times New Roman" w:eastAsiaTheme="minorEastAsia" w:hAnsi="Times New Roman" w:cs="Times New Roman"/>
          <w:sz w:val="24"/>
          <w:szCs w:val="24"/>
          <w:lang w:val="ru-RU"/>
        </w:rPr>
        <w:t xml:space="preserve">стилистике объекта, </w:t>
      </w:r>
      <w:r w:rsidRPr="003505DA">
        <w:rPr>
          <w:rFonts w:ascii="Times New Roman" w:eastAsiaTheme="minorEastAsia" w:hAnsi="Times New Roman" w:cs="Times New Roman"/>
          <w:sz w:val="24"/>
          <w:szCs w:val="24"/>
          <w:lang w:val="ru-RU"/>
        </w:rPr>
        <w:t>на котором они размещаются.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1.4. Оформление вывесок должно осуществляться с соблюдением требований Федерального </w:t>
      </w:r>
      <w:hyperlink r:id="rId8" w:history="1">
        <w:r w:rsidRPr="003505DA">
          <w:rPr>
            <w:rFonts w:ascii="Times New Roman" w:eastAsiaTheme="minorEastAsia" w:hAnsi="Times New Roman" w:cs="Times New Roman"/>
            <w:sz w:val="24"/>
            <w:szCs w:val="24"/>
            <w:lang w:val="ru-RU"/>
          </w:rPr>
          <w:t>закона</w:t>
        </w:r>
      </w:hyperlink>
      <w:r w:rsidRPr="003505DA">
        <w:rPr>
          <w:rFonts w:ascii="Times New Roman" w:eastAsiaTheme="minorEastAsia" w:hAnsi="Times New Roman" w:cs="Times New Roman"/>
          <w:sz w:val="24"/>
          <w:szCs w:val="24"/>
          <w:lang w:val="ru-RU"/>
        </w:rPr>
        <w:t xml:space="preserve"> от 01.06.2005 № 53-ФЗ «О государственном языке Российской Федерации».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Использование в текстах (надписях), размещае</w:t>
      </w:r>
      <w:r>
        <w:rPr>
          <w:rFonts w:ascii="Times New Roman" w:eastAsiaTheme="minorEastAsia" w:hAnsi="Times New Roman" w:cs="Times New Roman"/>
          <w:sz w:val="24"/>
          <w:szCs w:val="24"/>
          <w:lang w:val="ru-RU"/>
        </w:rPr>
        <w:t xml:space="preserve">мых на вывесках товарных знаков </w:t>
      </w:r>
      <w:r w:rsidRPr="003505DA">
        <w:rPr>
          <w:rFonts w:ascii="Times New Roman" w:eastAsiaTheme="minorEastAsia" w:hAnsi="Times New Roman" w:cs="Times New Roman"/>
          <w:sz w:val="24"/>
          <w:szCs w:val="24"/>
          <w:lang w:val="ru-RU"/>
        </w:rPr>
        <w:t>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1.5. При размещении вывесок на внешних поверхностях зданий, сооружений, в том числе многоквартирных домов, запрещается: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нарушение геометрических параметров/размеро</w:t>
      </w:r>
      <w:r>
        <w:rPr>
          <w:rFonts w:ascii="Times New Roman" w:eastAsiaTheme="minorEastAsia" w:hAnsi="Times New Roman" w:cs="Times New Roman"/>
          <w:sz w:val="24"/>
          <w:szCs w:val="24"/>
          <w:lang w:val="ru-RU"/>
        </w:rPr>
        <w:t xml:space="preserve">в вывесок (рисунок 1 приложения                          </w:t>
      </w:r>
      <w:r w:rsidRPr="003505DA">
        <w:rPr>
          <w:rFonts w:ascii="Times New Roman" w:eastAsiaTheme="minorEastAsia" w:hAnsi="Times New Roman" w:cs="Times New Roman"/>
          <w:sz w:val="24"/>
          <w:szCs w:val="24"/>
          <w:lang w:val="ru-RU"/>
        </w:rPr>
        <w:t>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выше линии второго этажа (линии перекрытий между первым                   и вторым этажами) (рисунок 2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вертикальный порядок расположения букв на информационном поле вывески (рисунок 3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козырьках зданий, строе</w:t>
      </w:r>
      <w:r>
        <w:rPr>
          <w:rFonts w:ascii="Times New Roman" w:eastAsiaTheme="minorEastAsia" w:hAnsi="Times New Roman" w:cs="Times New Roman"/>
          <w:sz w:val="24"/>
          <w:szCs w:val="24"/>
          <w:lang w:val="ru-RU"/>
        </w:rPr>
        <w:t xml:space="preserve">ний, сооружений </w:t>
      </w:r>
      <w:r w:rsidRPr="003505DA">
        <w:rPr>
          <w:rFonts w:ascii="Times New Roman" w:eastAsiaTheme="minorEastAsia" w:hAnsi="Times New Roman" w:cs="Times New Roman"/>
          <w:sz w:val="24"/>
          <w:szCs w:val="24"/>
          <w:lang w:val="ru-RU"/>
        </w:rPr>
        <w:t>(рисунок 4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полное или частичное перекрытие оконных и дв</w:t>
      </w:r>
      <w:r>
        <w:rPr>
          <w:rFonts w:ascii="Times New Roman" w:eastAsiaTheme="minorEastAsia" w:hAnsi="Times New Roman" w:cs="Times New Roman"/>
          <w:sz w:val="24"/>
          <w:szCs w:val="24"/>
          <w:lang w:val="ru-RU"/>
        </w:rPr>
        <w:t xml:space="preserve">ерных проемов, а также витражей                           </w:t>
      </w:r>
      <w:r w:rsidRPr="003505DA">
        <w:rPr>
          <w:rFonts w:ascii="Times New Roman" w:eastAsiaTheme="minorEastAsia" w:hAnsi="Times New Roman" w:cs="Times New Roman"/>
          <w:sz w:val="24"/>
          <w:szCs w:val="24"/>
          <w:lang w:val="ru-RU"/>
        </w:rPr>
        <w:t>и витрин (рисунок 5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размещение вывесок в оконных проемах (рисунок 5 приложения к настоящим </w:t>
      </w:r>
      <w:r w:rsidRPr="003505DA">
        <w:rPr>
          <w:rFonts w:ascii="Times New Roman" w:eastAsiaTheme="minorEastAsia" w:hAnsi="Times New Roman" w:cs="Times New Roman"/>
          <w:sz w:val="24"/>
          <w:szCs w:val="24"/>
          <w:lang w:val="ru-RU"/>
        </w:rPr>
        <w:lastRenderedPageBreak/>
        <w:t>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боковых фасадах зданий, строений</w:t>
      </w:r>
      <w:r>
        <w:rPr>
          <w:rFonts w:ascii="Times New Roman" w:eastAsiaTheme="minorEastAsia" w:hAnsi="Times New Roman" w:cs="Times New Roman"/>
          <w:sz w:val="24"/>
          <w:szCs w:val="24"/>
          <w:lang w:val="ru-RU"/>
        </w:rPr>
        <w:t xml:space="preserve">, сооружений, </w:t>
      </w:r>
      <w:r w:rsidRPr="003505DA">
        <w:rPr>
          <w:rFonts w:ascii="Times New Roman" w:eastAsiaTheme="minorEastAsia" w:hAnsi="Times New Roman" w:cs="Times New Roman"/>
          <w:sz w:val="24"/>
          <w:szCs w:val="24"/>
          <w:lang w:val="ru-RU"/>
        </w:rPr>
        <w:t>не имеющих боковых и дверных проемов (рисунок 6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размещение вывесок в границах жилых помещений, в том числе на боковых </w:t>
      </w:r>
      <w:proofErr w:type="gramStart"/>
      <w:r w:rsidRPr="003505DA">
        <w:rPr>
          <w:rFonts w:ascii="Times New Roman" w:eastAsiaTheme="minorEastAsia" w:hAnsi="Times New Roman" w:cs="Times New Roman"/>
          <w:sz w:val="24"/>
          <w:szCs w:val="24"/>
          <w:lang w:val="ru-RU"/>
        </w:rPr>
        <w:t xml:space="preserve">фасадах,  </w:t>
      </w:r>
      <w:r>
        <w:rPr>
          <w:rFonts w:ascii="Times New Roman" w:eastAsiaTheme="minorEastAsia" w:hAnsi="Times New Roman" w:cs="Times New Roman"/>
          <w:sz w:val="24"/>
          <w:szCs w:val="24"/>
          <w:lang w:val="ru-RU"/>
        </w:rPr>
        <w:t xml:space="preserve"> </w:t>
      </w:r>
      <w:proofErr w:type="gramEnd"/>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не имеющих боковых и дверных проемов (рисунок 6 приложения к настоящим Требованиям);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лоджиях, балконах и крышах жилых домов, размещение вывесок на лоджиях и балконах зданий, сооружений (рисунок 7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архитектурных деталях фасадов объектов, в том числе на колоннах, пилястрах, орнаментах, лепнине (рисунок 8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расстоянии ближе, чем 2 м от мемориальных досок (рисунок 9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перекрытие указателей наименований улиц и номеров домов (рисунок 10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консольных вывесок на расстоянии менее 10 м друг от друга;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путем непосредственного нанесения на поверхность фасада декоративно-художественного и (или) текстового изображения (методом покраски, наклейки             и иными методами);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размещение вывесок с помощью демонстрации постеров на динамических системах смены изображений (роллерные системы, системы поворотных панелей — </w:t>
      </w:r>
      <w:proofErr w:type="spellStart"/>
      <w:r w:rsidRPr="003505DA">
        <w:rPr>
          <w:rFonts w:ascii="Times New Roman" w:eastAsiaTheme="minorEastAsia" w:hAnsi="Times New Roman" w:cs="Times New Roman"/>
          <w:sz w:val="24"/>
          <w:szCs w:val="24"/>
          <w:lang w:val="ru-RU"/>
        </w:rPr>
        <w:t>призматроны</w:t>
      </w:r>
      <w:proofErr w:type="spellEnd"/>
      <w:r w:rsidRPr="003505DA">
        <w:rPr>
          <w:rFonts w:ascii="Times New Roman" w:eastAsiaTheme="minorEastAsia" w:hAnsi="Times New Roman" w:cs="Times New Roman"/>
          <w:sz w:val="24"/>
          <w:szCs w:val="24"/>
          <w:lang w:val="ru-RU"/>
        </w:rPr>
        <w:t xml:space="preserve">) или  </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с помощью изображения, демонстрируемого на электронных носителях (экраны, бегущая строка и т.д.) (за исключением вывесок, размещаемых в витрине);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путем крепления к плите перекрытия, расположенной между первым и вторым этажом;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с выступом за боковые пределы фасада и без соблюдения архитектурных членений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расстоянии более 0,3 м от плоскости фасада</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при размещении </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на кронштейнах - максимальный вынос вывески от плоскости фасада должен быть не более 1,5 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с наложением на вывески, таблички, принадлежащие другим заинтересованным лицам;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окраска и покрытие декоративными пленками поверхности остекления витрин (рисунок 11 приложения к настоящим Требованиям);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замена остекления витрин световыми коробами;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остеклении витрин;</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устройство в витрине конструкций электронных носителей — экранов на всю высоту               и (или) длину остекления витрины;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вывесок на ограждающих конструкциях сезонных кафе при стационарных предприятиях общественного питания (рисунок 12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1.6. Запрещается размещение вывесок на ограждающих конструкциях (заборах, шлагбаумах и т.д.), в виде отдельно стоящих сборно-разборных (складных) конструкций — </w:t>
      </w:r>
      <w:proofErr w:type="spellStart"/>
      <w:r w:rsidRPr="003505DA">
        <w:rPr>
          <w:rFonts w:ascii="Times New Roman" w:eastAsiaTheme="minorEastAsia" w:hAnsi="Times New Roman" w:cs="Times New Roman"/>
          <w:sz w:val="24"/>
          <w:szCs w:val="24"/>
          <w:lang w:val="ru-RU"/>
        </w:rPr>
        <w:t>штендеров</w:t>
      </w:r>
      <w:proofErr w:type="spellEnd"/>
      <w:r w:rsidRPr="003505DA">
        <w:rPr>
          <w:rFonts w:ascii="Times New Roman" w:eastAsiaTheme="minorEastAsia" w:hAnsi="Times New Roman" w:cs="Times New Roman"/>
          <w:sz w:val="24"/>
          <w:szCs w:val="24"/>
          <w:lang w:val="ru-RU"/>
        </w:rPr>
        <w:t xml:space="preserve"> (рисунок 13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1.7. Запрещается размещение вывесок на крышах зданий, строений, сооружений, являющихся объектами культурного наследия, выявленными объектами культурного наследия.</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sz w:val="26"/>
          <w:szCs w:val="26"/>
          <w:lang w:val="ru-RU"/>
        </w:rPr>
      </w:pPr>
    </w:p>
    <w:p w:rsidR="003505DA" w:rsidRPr="003505DA" w:rsidRDefault="003505DA" w:rsidP="003505DA">
      <w:pPr>
        <w:widowControl w:val="0"/>
        <w:autoSpaceDE w:val="0"/>
        <w:autoSpaceDN w:val="0"/>
        <w:adjustRightInd w:val="0"/>
        <w:spacing w:after="0" w:line="240" w:lineRule="auto"/>
        <w:ind w:firstLine="2268"/>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rPr>
        <w:t>II</w:t>
      </w:r>
      <w:r w:rsidRPr="003505DA">
        <w:rPr>
          <w:rFonts w:ascii="Times New Roman" w:eastAsiaTheme="minorEastAsia" w:hAnsi="Times New Roman" w:cs="Times New Roman"/>
          <w:sz w:val="24"/>
          <w:szCs w:val="24"/>
          <w:lang w:val="ru-RU"/>
        </w:rPr>
        <w:t xml:space="preserve">. Требования к размещению вывесок, </w:t>
      </w:r>
    </w:p>
    <w:p w:rsidR="003505DA" w:rsidRPr="003505DA" w:rsidRDefault="003505DA" w:rsidP="003505DA">
      <w:pPr>
        <w:widowControl w:val="0"/>
        <w:autoSpaceDE w:val="0"/>
        <w:autoSpaceDN w:val="0"/>
        <w:adjustRightInd w:val="0"/>
        <w:spacing w:after="0" w:line="240" w:lineRule="auto"/>
        <w:ind w:firstLine="2268"/>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указанных в абзаце 2 пункта 1.1 настоящих Требований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2.1. Вывески, указанные в абзаце 2 пункта 1.1 настоящих Требований (далее – вывески, информационные конструкции) размещаются на фасадах, крышах, на иных внешних поверхностях зданий, строений, сооружений.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2.2 Информационные конструкции могут быть размещены в виде комплекса идентичных </w:t>
      </w:r>
      <w:r w:rsidRPr="003505DA">
        <w:rPr>
          <w:rFonts w:ascii="Times New Roman" w:eastAsiaTheme="minorEastAsia" w:hAnsi="Times New Roman" w:cs="Times New Roman"/>
          <w:sz w:val="24"/>
          <w:szCs w:val="24"/>
          <w:lang w:val="ru-RU"/>
        </w:rPr>
        <w:lastRenderedPageBreak/>
        <w:t>взаимосвязанных элементов одной информационной конструкции.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2.3. Организации, индивидуальные предприниматели осуществляют размещение информационных конструкций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 занимаемых данными организациями, индивидуальными предпринимателями помещений.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2.4. На внешних поверхностях одного здания, строения, сооружения организация, индивидуальный предприниматель вправе установить не более одной информационной конструкции, одного из следующих типов (за исключением случаев, предусмотренных настоящими Требованиями):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настенная конструкция (конструкция вывесок располагает</w:t>
      </w:r>
      <w:r>
        <w:rPr>
          <w:rFonts w:ascii="Times New Roman" w:eastAsiaTheme="minorEastAsia" w:hAnsi="Times New Roman" w:cs="Times New Roman"/>
          <w:sz w:val="24"/>
          <w:szCs w:val="24"/>
          <w:lang w:val="ru-RU"/>
        </w:rPr>
        <w:t xml:space="preserve">ся параллельно </w:t>
      </w:r>
      <w:r w:rsidRPr="003505DA">
        <w:rPr>
          <w:rFonts w:ascii="Times New Roman" w:eastAsiaTheme="minorEastAsia" w:hAnsi="Times New Roman" w:cs="Times New Roman"/>
          <w:sz w:val="24"/>
          <w:szCs w:val="24"/>
          <w:lang w:val="ru-RU"/>
        </w:rPr>
        <w:t>к поверхности фасадов объектов и (или) их конструктивных элементов);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консольная конструкция (конструкция вывесо</w:t>
      </w:r>
      <w:r>
        <w:rPr>
          <w:rFonts w:ascii="Times New Roman" w:eastAsiaTheme="minorEastAsia" w:hAnsi="Times New Roman" w:cs="Times New Roman"/>
          <w:sz w:val="24"/>
          <w:szCs w:val="24"/>
          <w:lang w:val="ru-RU"/>
        </w:rPr>
        <w:t xml:space="preserve">к располагается перпендикулярно                            </w:t>
      </w:r>
      <w:r w:rsidRPr="003505DA">
        <w:rPr>
          <w:rFonts w:ascii="Times New Roman" w:eastAsiaTheme="minorEastAsia" w:hAnsi="Times New Roman" w:cs="Times New Roman"/>
          <w:sz w:val="24"/>
          <w:szCs w:val="24"/>
          <w:lang w:val="ru-RU"/>
        </w:rPr>
        <w:t>к поверхности фасадов объектов и (или) их конструктивных элементов).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Настенные конструкции, размещаемые на внешних поверхностях зданий, строений, сооружений, должны соответствовать следующим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Настенные конструкции размещаются над входом или окнами (витринами) помещений, на единой горизонтальной оси с иными настенным</w:t>
      </w:r>
      <w:r>
        <w:rPr>
          <w:rFonts w:ascii="Times New Roman" w:eastAsiaTheme="minorEastAsia" w:hAnsi="Times New Roman" w:cs="Times New Roman"/>
          <w:sz w:val="24"/>
          <w:szCs w:val="24"/>
          <w:lang w:val="ru-RU"/>
        </w:rPr>
        <w:t xml:space="preserve">и конструкциями, установленными </w:t>
      </w:r>
      <w:r w:rsidRPr="003505DA">
        <w:rPr>
          <w:rFonts w:ascii="Times New Roman" w:eastAsiaTheme="minorEastAsia" w:hAnsi="Times New Roman" w:cs="Times New Roman"/>
          <w:sz w:val="24"/>
          <w:szCs w:val="24"/>
          <w:lang w:val="ru-RU"/>
        </w:rPr>
        <w:t xml:space="preserve">в пределах фасада, на уровне линии перекрытий между первым и вторым этажами либо ниже указанной линии.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случае если помещения, указанные располагаются в подвальных или цокольных этажах объектов, и отсутствует возможность размещения информационных конструкций (</w:t>
      </w:r>
      <w:proofErr w:type="gramStart"/>
      <w:r w:rsidRPr="003505DA">
        <w:rPr>
          <w:rFonts w:ascii="Times New Roman" w:eastAsiaTheme="minorEastAsia" w:hAnsi="Times New Roman" w:cs="Times New Roman"/>
          <w:sz w:val="24"/>
          <w:szCs w:val="24"/>
          <w:lang w:val="ru-RU"/>
        </w:rPr>
        <w:t xml:space="preserve">вывесок) </w:t>
      </w:r>
      <w:r>
        <w:rPr>
          <w:rFonts w:ascii="Times New Roman" w:eastAsiaTheme="minorEastAsia" w:hAnsi="Times New Roman" w:cs="Times New Roman"/>
          <w:sz w:val="24"/>
          <w:szCs w:val="24"/>
          <w:lang w:val="ru-RU"/>
        </w:rPr>
        <w:t xml:space="preserve">  </w:t>
      </w:r>
      <w:proofErr w:type="gramEnd"/>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в соответствии с требованиями абзаца первого настоящего пункта, вывески могут быть размещены над окнами подвального или цокольного этажа, но не ниже 0,60 м от уровня земли</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 до нижнего края настенной конструкции. При э</w:t>
      </w:r>
      <w:r>
        <w:rPr>
          <w:rFonts w:ascii="Times New Roman" w:eastAsiaTheme="minorEastAsia" w:hAnsi="Times New Roman" w:cs="Times New Roman"/>
          <w:sz w:val="24"/>
          <w:szCs w:val="24"/>
          <w:lang w:val="ru-RU"/>
        </w:rPr>
        <w:t xml:space="preserve">том вывеска не должна выступать </w:t>
      </w:r>
      <w:r w:rsidRPr="003505DA">
        <w:rPr>
          <w:rFonts w:ascii="Times New Roman" w:eastAsiaTheme="minorEastAsia" w:hAnsi="Times New Roman" w:cs="Times New Roman"/>
          <w:sz w:val="24"/>
          <w:szCs w:val="24"/>
          <w:lang w:val="ru-RU"/>
        </w:rPr>
        <w:t>от плоскости фасада более чем на 0,10 м. (рисунок 14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не должен превышать:</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по высоте - 0,50 м, за исключением размещения настенной вывески на фризе;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конструкции (рисунок 15 приложения к настоящим Требованиям).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10 м в длину (рисунок 16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2.5. При наличии на фасаде объекта фриза настенная конструкция размещается исключительно на фризе, на всю высоту фриз</w:t>
      </w:r>
      <w:r>
        <w:rPr>
          <w:rFonts w:ascii="Times New Roman" w:eastAsiaTheme="minorEastAsia" w:hAnsi="Times New Roman" w:cs="Times New Roman"/>
          <w:sz w:val="24"/>
          <w:szCs w:val="24"/>
          <w:lang w:val="ru-RU"/>
        </w:rPr>
        <w:t xml:space="preserve">а (рисунок 17 приложения </w:t>
      </w:r>
      <w:r w:rsidRPr="003505DA">
        <w:rPr>
          <w:rFonts w:ascii="Times New Roman" w:eastAsiaTheme="minorEastAsia" w:hAnsi="Times New Roman" w:cs="Times New Roman"/>
          <w:sz w:val="24"/>
          <w:szCs w:val="24"/>
          <w:lang w:val="ru-RU"/>
        </w:rPr>
        <w:t xml:space="preserve">к настоящим Требованиям).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При наличии на фасаде объекта козырька настенная конструкция может быть размещена на фризе козырька, строго в габаритах указанного фриза.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Запрещается размещение настенной информационной конструкции непосредственно              на конструкции козырька (рисунок 18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2.6. Консольные конструкции располагаются в одной горизонтальной плоскости фасада, у арок, на границах и внешних углах зданий, стро</w:t>
      </w:r>
      <w:r>
        <w:rPr>
          <w:rFonts w:ascii="Times New Roman" w:eastAsiaTheme="minorEastAsia" w:hAnsi="Times New Roman" w:cs="Times New Roman"/>
          <w:sz w:val="24"/>
          <w:szCs w:val="24"/>
          <w:lang w:val="ru-RU"/>
        </w:rPr>
        <w:t xml:space="preserve">ений, сооружений в соответствии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со следующими требованиями: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расстояние между консольными конструкциями не может быть менее 10 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расстояние от уровня земли до нижнего края консольной конструкции должно быть                не менее 2,50 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Консольная конструкция не должна находиться боле</w:t>
      </w:r>
      <w:r>
        <w:rPr>
          <w:rFonts w:ascii="Times New Roman" w:eastAsiaTheme="minorEastAsia" w:hAnsi="Times New Roman" w:cs="Times New Roman"/>
          <w:sz w:val="24"/>
          <w:szCs w:val="24"/>
          <w:lang w:val="ru-RU"/>
        </w:rPr>
        <w:t xml:space="preserve">е чем на 0,20 м от края </w:t>
      </w:r>
      <w:proofErr w:type="gramStart"/>
      <w:r>
        <w:rPr>
          <w:rFonts w:ascii="Times New Roman" w:eastAsiaTheme="minorEastAsia" w:hAnsi="Times New Roman" w:cs="Times New Roman"/>
          <w:sz w:val="24"/>
          <w:szCs w:val="24"/>
          <w:lang w:val="ru-RU"/>
        </w:rPr>
        <w:t xml:space="preserve">фасада,   </w:t>
      </w:r>
      <w:proofErr w:type="gramEnd"/>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а крайняя точка ее лицевой стороны — на расстоянии более чем 1 м </w:t>
      </w:r>
      <w:r>
        <w:rPr>
          <w:rFonts w:ascii="Times New Roman" w:eastAsiaTheme="minorEastAsia" w:hAnsi="Times New Roman" w:cs="Times New Roman"/>
          <w:sz w:val="24"/>
          <w:szCs w:val="24"/>
          <w:lang w:val="ru-RU"/>
        </w:rPr>
        <w:t xml:space="preserve">от плоскости фасада.                           </w:t>
      </w:r>
      <w:r w:rsidRPr="003505DA">
        <w:rPr>
          <w:rFonts w:ascii="Times New Roman" w:eastAsiaTheme="minorEastAsia" w:hAnsi="Times New Roman" w:cs="Times New Roman"/>
          <w:sz w:val="24"/>
          <w:szCs w:val="24"/>
          <w:lang w:val="ru-RU"/>
        </w:rPr>
        <w:t xml:space="preserve"> В высоту консольная конструкция не может превышать 1 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При наличии на фасаде объекта настенных конструкций консольные конструкции располагаются с ними на единой горизонтальной оси (рисунок 19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2.7. Организации, индивидуальные предприниматели дополнительно                              </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к информационной конструкции, указанной в п. 2.4 настоящих Требований, размещенной              на фасаде здания, строения, сооружения, вправе разместить информационную конструкцию            на крыше указанного здания, строения, сооружения в соответствии со следующими требованиями: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Размещение информационных конструкций (вывесок) на крышах зданий, строений, сооружений допускается при условии, если единственным собственником (правообладателем) указанного здания, строения, сооружения является организация, индивидуальный предприниматель, сведения о котором содержатся в данной информационной конструкции              и в месте фактического нахождения (месте осуществления деятельности) которого размещается указанная информационная конструкция.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крыше одного объекта может быть размещена только одна информационная конструкция.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Информационное поле вывесок, размещаемых на крышах объектов, располагается параллельно к поверхности фасадов объектов, по отношении к которым они установлены, выше линии карниза, парапета объекта или его </w:t>
      </w:r>
      <w:proofErr w:type="spellStart"/>
      <w:r w:rsidRPr="003505DA">
        <w:rPr>
          <w:rFonts w:ascii="Times New Roman" w:eastAsiaTheme="minorEastAsia" w:hAnsi="Times New Roman" w:cs="Times New Roman"/>
          <w:sz w:val="24"/>
          <w:szCs w:val="24"/>
          <w:lang w:val="ru-RU"/>
        </w:rPr>
        <w:t>стилобатной</w:t>
      </w:r>
      <w:proofErr w:type="spellEnd"/>
      <w:r w:rsidRPr="003505DA">
        <w:rPr>
          <w:rFonts w:ascii="Times New Roman" w:eastAsiaTheme="minorEastAsia" w:hAnsi="Times New Roman" w:cs="Times New Roman"/>
          <w:sz w:val="24"/>
          <w:szCs w:val="24"/>
          <w:lang w:val="ru-RU"/>
        </w:rPr>
        <w:t xml:space="preserve"> части.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Конструкции вывесок, допускаемых к размещению на крышах зданий, строений, сооружений, представляют собой объемные символы, в том числе изображение фирменного наименования, коммерческого обозначения, изображения товарного знака, знака обслуживания, которые могут быть оборудованы исключительно внутренней подсветкой.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Высота информационных конструкций (вывесок), размещаемых на крышах зданий, строений, сооружений, должна быть:</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а) не более 0,80 м для 1—2-этажных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б) не более 1,20 м для 3—5-этажных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не более 1,80 м для 6—9-этажных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г) не более 2,20 м для 10—15-этажных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д) не более 3 метров — для объектов, имеющих 16 и более этажей.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Длина вывесок, устанавливаемых на крыше объекта, не может превышать половину длины фасада, по отношению к которому они размещены (рисунок 20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2.8. При размещении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 с учетом: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сохранения общего архитектурно-художественного, композиционного решения фасадов;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единой высоты, толщины вывесок, табличек;</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единой горизонтальной оси размещения на всем протяжении фасадов (рисунок 21 приложения к настоящим Требованиям).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Вывески заменяются общей вывеской в соответствии с типовым решением паспорта фасадов на фасаде зданий, сооружений, оборудованного одной входной группой (</w:t>
      </w:r>
      <w:proofErr w:type="gramStart"/>
      <w:r w:rsidRPr="003505DA">
        <w:rPr>
          <w:rFonts w:ascii="Times New Roman" w:eastAsiaTheme="minorEastAsia" w:hAnsi="Times New Roman" w:cs="Times New Roman"/>
          <w:sz w:val="24"/>
          <w:szCs w:val="24"/>
          <w:lang w:val="ru-RU"/>
        </w:rPr>
        <w:t xml:space="preserve">входом)   </w:t>
      </w:r>
      <w:proofErr w:type="gramEnd"/>
      <w:r w:rsidRPr="003505DA">
        <w:rPr>
          <w:rFonts w:ascii="Times New Roman" w:eastAsiaTheme="minorEastAsia" w:hAnsi="Times New Roman" w:cs="Times New Roman"/>
          <w:sz w:val="24"/>
          <w:szCs w:val="24"/>
          <w:lang w:val="ru-RU"/>
        </w:rPr>
        <w:t xml:space="preserve">             и занимаемого более чем двумя заинтересованными лицами.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Общая вывеска должна быть привязана к композиционным осям фасадов зданий, сооружений и соответствовать архитектурному решению фасадов. </w:t>
      </w:r>
    </w:p>
    <w:p w:rsid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5D2C80" w:rsidRPr="003505DA" w:rsidRDefault="005D2C80"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70751D" w:rsidRDefault="0070751D"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III. Требования к размещению информационных конструкций (вывесок), указанных              в абзаце 3 пункта 1.1 настоящих Требований, в соответствии с Законом Российской Федерации   от 7 февраля 1992 г. № 2300-1 «О защите прав потребителей»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3.1. Вывески, указанные в абзаце 3 пункта 1.1 настоящих Требований размещаются             на доступном для обозрения месте плоских участков фасада, свободных от архитектурных элементов, непосредственно у входа (справа или слева) в здание, строение, сооружение или </w:t>
      </w:r>
      <w:proofErr w:type="gramStart"/>
      <w:r w:rsidRPr="003505DA">
        <w:rPr>
          <w:rFonts w:ascii="Times New Roman" w:eastAsiaTheme="minorEastAsia" w:hAnsi="Times New Roman" w:cs="Times New Roman"/>
          <w:sz w:val="24"/>
          <w:szCs w:val="24"/>
          <w:lang w:val="ru-RU"/>
        </w:rPr>
        <w:t>помещение</w:t>
      </w:r>
      <w:proofErr w:type="gramEnd"/>
      <w:r w:rsidRPr="003505DA">
        <w:rPr>
          <w:rFonts w:ascii="Times New Roman" w:eastAsiaTheme="minorEastAsia" w:hAnsi="Times New Roman" w:cs="Times New Roman"/>
          <w:sz w:val="24"/>
          <w:szCs w:val="24"/>
          <w:lang w:val="ru-RU"/>
        </w:rPr>
        <w:t xml:space="preserve"> или на входных дверях в помещение, в котором фактически находится (осуществляет деятельность) организация или индивидуа</w:t>
      </w:r>
      <w:r>
        <w:rPr>
          <w:rFonts w:ascii="Times New Roman" w:eastAsiaTheme="minorEastAsia" w:hAnsi="Times New Roman" w:cs="Times New Roman"/>
          <w:sz w:val="24"/>
          <w:szCs w:val="24"/>
          <w:lang w:val="ru-RU"/>
        </w:rPr>
        <w:t xml:space="preserve">льный предприниматель, сведения </w:t>
      </w:r>
      <w:r w:rsidRPr="003505DA">
        <w:rPr>
          <w:rFonts w:ascii="Times New Roman" w:eastAsiaTheme="minorEastAsia" w:hAnsi="Times New Roman" w:cs="Times New Roman"/>
          <w:sz w:val="24"/>
          <w:szCs w:val="24"/>
          <w:lang w:val="ru-RU"/>
        </w:rPr>
        <w:t>о котором содержатся в данной информационной конструкции.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3.2. Для одной организации, индивидуального предпринимателя на одном объекте может быть установлена одна вывеска.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3.3. Расстояние от уровня земли (пола входной г</w:t>
      </w:r>
      <w:r>
        <w:rPr>
          <w:rFonts w:ascii="Times New Roman" w:eastAsiaTheme="minorEastAsia" w:hAnsi="Times New Roman" w:cs="Times New Roman"/>
          <w:sz w:val="24"/>
          <w:szCs w:val="24"/>
          <w:lang w:val="ru-RU"/>
        </w:rPr>
        <w:t>руппы) до верхнего края вывески</w:t>
      </w:r>
      <w:r w:rsidR="005D2C80">
        <w:rPr>
          <w:rFonts w:ascii="Times New Roman" w:eastAsiaTheme="minorEastAsia" w:hAnsi="Times New Roman" w:cs="Times New Roman"/>
          <w:sz w:val="24"/>
          <w:szCs w:val="24"/>
          <w:lang w:val="ru-RU"/>
        </w:rPr>
        <w:t xml:space="preserve">                          </w:t>
      </w:r>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не должно превышать 2 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Вывеска размещается на единой горизонтальной оси с иными аналогичными информационными конструкциями в пределах плоскости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3.4. Допустимый размер вывески составляет:</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не более 0,60 м по длине;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не более 0,40 м по высоте.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При этом высота букв, знаков, размещаемых на данной вывеске, не должна превышать 0,10 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3.5. В случае размещения в одном объекте нескольких организаций, индивидуальных предпринимателей общая площадь вывесок, устанавливаемых на фасадах объекта перед одним входом, не должна превышать 2 кв. 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При этом параметры (размеры) вывесок, размещаемых перед одним входом, должны быть идентичными и не превышать размеры, установленные в пункте 3.4 настоящих </w:t>
      </w:r>
      <w:proofErr w:type="gramStart"/>
      <w:r w:rsidRPr="003505DA">
        <w:rPr>
          <w:rFonts w:ascii="Times New Roman" w:eastAsiaTheme="minorEastAsia" w:hAnsi="Times New Roman" w:cs="Times New Roman"/>
          <w:sz w:val="24"/>
          <w:szCs w:val="24"/>
          <w:lang w:val="ru-RU"/>
        </w:rPr>
        <w:t>Требований,</w:t>
      </w:r>
      <w:r>
        <w:rPr>
          <w:rFonts w:ascii="Times New Roman" w:eastAsiaTheme="minorEastAsia" w:hAnsi="Times New Roman" w:cs="Times New Roman"/>
          <w:sz w:val="24"/>
          <w:szCs w:val="24"/>
          <w:lang w:val="ru-RU"/>
        </w:rPr>
        <w:t xml:space="preserve">   </w:t>
      </w:r>
      <w:proofErr w:type="gramEnd"/>
      <w:r>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 а расстояние от уровня земли (пола входной группы) до верхнего края информационной конструкции, расположенной на наиболее высоком уровне, не должно превышать 2 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3.6. Вывески могут иметь внутреннюю подсветку.</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720"/>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iCs/>
          <w:sz w:val="24"/>
          <w:szCs w:val="24"/>
          <w:lang w:val="ru-RU"/>
        </w:rPr>
        <w:t xml:space="preserve">Графическое приложение к </w:t>
      </w:r>
      <w:r w:rsidRPr="003505DA">
        <w:rPr>
          <w:rFonts w:ascii="Times New Roman" w:eastAsiaTheme="minorEastAsia" w:hAnsi="Times New Roman" w:cs="Times New Roman"/>
          <w:bCs/>
          <w:sz w:val="24"/>
          <w:szCs w:val="24"/>
          <w:lang w:val="ru-RU"/>
        </w:rPr>
        <w:t>Требованиям</w:t>
      </w:r>
    </w:p>
    <w:p w:rsidR="003505DA" w:rsidRPr="003505DA" w:rsidRDefault="003505DA" w:rsidP="003505DA">
      <w:pPr>
        <w:widowControl w:val="0"/>
        <w:autoSpaceDE w:val="0"/>
        <w:autoSpaceDN w:val="0"/>
        <w:adjustRightInd w:val="0"/>
        <w:spacing w:after="0" w:line="240" w:lineRule="auto"/>
        <w:ind w:firstLine="720"/>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 xml:space="preserve"> к размещению и содержанию выв</w:t>
      </w:r>
      <w:r w:rsidR="0070751D">
        <w:rPr>
          <w:rFonts w:ascii="Times New Roman" w:eastAsiaTheme="minorEastAsia" w:hAnsi="Times New Roman" w:cs="Times New Roman"/>
          <w:bCs/>
          <w:sz w:val="24"/>
          <w:szCs w:val="24"/>
          <w:lang w:val="ru-RU"/>
        </w:rPr>
        <w:t>есок-информационных конструкций</w:t>
      </w:r>
      <w:r w:rsidRPr="003505DA">
        <w:rPr>
          <w:rFonts w:ascii="Times New Roman" w:eastAsiaTheme="minorEastAsia" w:hAnsi="Times New Roman" w:cs="Times New Roman"/>
          <w:bCs/>
          <w:sz w:val="24"/>
          <w:szCs w:val="24"/>
          <w:lang w:val="ru-RU"/>
        </w:rPr>
        <w:t xml:space="preserve">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Рисунок 1</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Нарушение геометрических параметров вывесок.</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color w:val="444444"/>
          <w:sz w:val="26"/>
          <w:szCs w:val="26"/>
        </w:rPr>
        <w:drawing>
          <wp:inline distT="0" distB="0" distL="0" distR="0">
            <wp:extent cx="2905125" cy="2333625"/>
            <wp:effectExtent l="0" t="0" r="9525" b="9525"/>
            <wp:docPr id="52" name="Рисунок 52" descr="map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04" descr="map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05125" cy="23336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5D2C80">
      <w:pPr>
        <w:widowControl w:val="0"/>
        <w:autoSpaceDE w:val="0"/>
        <w:autoSpaceDN w:val="0"/>
        <w:adjustRightInd w:val="0"/>
        <w:spacing w:after="0" w:line="240" w:lineRule="auto"/>
        <w:jc w:val="both"/>
        <w:rPr>
          <w:rFonts w:ascii="Times New Roman" w:eastAsiaTheme="minorEastAsia" w:hAnsi="Times New Roman" w:cs="Times New Roman"/>
          <w:bCs/>
          <w:iCs/>
          <w:sz w:val="24"/>
          <w:szCs w:val="24"/>
          <w:lang w:val="ru-RU"/>
        </w:rPr>
      </w:pPr>
    </w:p>
    <w:p w:rsidR="003505DA" w:rsidRPr="003505DA" w:rsidRDefault="003505DA" w:rsidP="003505DA">
      <w:pPr>
        <w:widowControl w:val="0"/>
        <w:autoSpaceDE w:val="0"/>
        <w:autoSpaceDN w:val="0"/>
        <w:adjustRightInd w:val="0"/>
        <w:spacing w:after="0" w:line="240" w:lineRule="auto"/>
        <w:ind w:firstLine="567"/>
        <w:jc w:val="both"/>
        <w:rPr>
          <w:rFonts w:ascii="Times New Roman" w:eastAsiaTheme="minorEastAsia" w:hAnsi="Times New Roman" w:cs="Times New Roman"/>
          <w:bCs/>
          <w:iCs/>
          <w:sz w:val="24"/>
          <w:szCs w:val="24"/>
          <w:lang w:val="ru-RU"/>
        </w:rPr>
      </w:pPr>
    </w:p>
    <w:p w:rsidR="003505DA" w:rsidRPr="003505DA" w:rsidRDefault="003505DA" w:rsidP="003505DA">
      <w:pPr>
        <w:widowControl w:val="0"/>
        <w:autoSpaceDE w:val="0"/>
        <w:autoSpaceDN w:val="0"/>
        <w:adjustRightInd w:val="0"/>
        <w:spacing w:after="0" w:line="240" w:lineRule="auto"/>
        <w:ind w:firstLine="567"/>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lastRenderedPageBreak/>
        <w:t xml:space="preserve">Рисунок 2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Размещение вывесок выше линии второго этажа (линии перекрытий между первым               </w:t>
      </w:r>
      <w:r>
        <w:rPr>
          <w:rFonts w:ascii="Times New Roman" w:eastAsiaTheme="minorEastAsia" w:hAnsi="Times New Roman" w:cs="Times New Roman"/>
          <w:bCs/>
          <w:iCs/>
          <w:sz w:val="24"/>
          <w:szCs w:val="24"/>
          <w:lang w:val="ru-RU"/>
        </w:rPr>
        <w:t xml:space="preserve">            </w:t>
      </w:r>
      <w:r w:rsidR="0070751D">
        <w:rPr>
          <w:rFonts w:ascii="Times New Roman" w:eastAsiaTheme="minorEastAsia" w:hAnsi="Times New Roman" w:cs="Times New Roman"/>
          <w:bCs/>
          <w:iCs/>
          <w:sz w:val="24"/>
          <w:szCs w:val="24"/>
          <w:lang w:val="ru-RU"/>
        </w:rPr>
        <w:t>и вторым этажами).</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3962400" cy="3438525"/>
            <wp:effectExtent l="0" t="0" r="0" b="952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0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62400" cy="34385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3 </w:t>
      </w:r>
    </w:p>
    <w:p w:rsidR="003505DA" w:rsidRPr="003505DA" w:rsidRDefault="0070751D"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Pr>
          <w:rFonts w:ascii="Times New Roman" w:eastAsiaTheme="minorEastAsia" w:hAnsi="Times New Roman" w:cs="Times New Roman"/>
          <w:bCs/>
          <w:iCs/>
          <w:sz w:val="24"/>
          <w:szCs w:val="24"/>
          <w:lang w:val="ru-RU"/>
        </w:rPr>
        <w:t>Вертикальное расположение букв.</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F6645E">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2914650" cy="367665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0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14650" cy="36766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lastRenderedPageBreak/>
        <w:t>Рисунок 4</w:t>
      </w:r>
    </w:p>
    <w:p w:rsidR="003505DA" w:rsidRPr="003505DA" w:rsidRDefault="0070751D"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Pr>
          <w:rFonts w:ascii="Times New Roman" w:eastAsiaTheme="minorEastAsia" w:hAnsi="Times New Roman" w:cs="Times New Roman"/>
          <w:bCs/>
          <w:iCs/>
          <w:sz w:val="24"/>
          <w:szCs w:val="24"/>
          <w:lang w:val="ru-RU"/>
        </w:rPr>
        <w:t>Размещение на козырьке.</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2724150" cy="390525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4150" cy="39052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Рисунок 5</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Полное или частичное перекрытие оконных и дверных проемов, а также витражей              </w:t>
      </w:r>
      <w:r>
        <w:rPr>
          <w:rFonts w:ascii="Times New Roman" w:eastAsiaTheme="minorEastAsia" w:hAnsi="Times New Roman" w:cs="Times New Roman"/>
          <w:bCs/>
          <w:iCs/>
          <w:sz w:val="24"/>
          <w:szCs w:val="24"/>
          <w:lang w:val="ru-RU"/>
        </w:rPr>
        <w:t xml:space="preserve">             </w:t>
      </w:r>
      <w:r w:rsidRPr="003505DA">
        <w:rPr>
          <w:rFonts w:ascii="Times New Roman" w:eastAsiaTheme="minorEastAsia" w:hAnsi="Times New Roman" w:cs="Times New Roman"/>
          <w:bCs/>
          <w:iCs/>
          <w:sz w:val="24"/>
          <w:szCs w:val="24"/>
          <w:lang w:val="ru-RU"/>
        </w:rPr>
        <w:t xml:space="preserve">   и витрин;</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Разме</w:t>
      </w:r>
      <w:r w:rsidR="0070751D">
        <w:rPr>
          <w:rFonts w:ascii="Times New Roman" w:eastAsiaTheme="minorEastAsia" w:hAnsi="Times New Roman" w:cs="Times New Roman"/>
          <w:bCs/>
          <w:iCs/>
          <w:sz w:val="24"/>
          <w:szCs w:val="24"/>
          <w:lang w:val="ru-RU"/>
        </w:rPr>
        <w:t>щение вывесок в оконных проемах.</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color w:val="444444"/>
          <w:sz w:val="26"/>
          <w:szCs w:val="26"/>
        </w:rPr>
        <w:drawing>
          <wp:inline distT="0" distB="0" distL="0" distR="0">
            <wp:extent cx="3810000" cy="3162300"/>
            <wp:effectExtent l="0" t="0" r="0" b="0"/>
            <wp:docPr id="48" name="Рисунок 48" descr="map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08" descr="map2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00" cy="31623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6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Размещение вывесок в границах жилых помещений, в том числе на боковых </w:t>
      </w:r>
      <w:proofErr w:type="gramStart"/>
      <w:r w:rsidRPr="003505DA">
        <w:rPr>
          <w:rFonts w:ascii="Times New Roman" w:eastAsiaTheme="minorEastAsia" w:hAnsi="Times New Roman" w:cs="Times New Roman"/>
          <w:bCs/>
          <w:iCs/>
          <w:sz w:val="24"/>
          <w:szCs w:val="24"/>
          <w:lang w:val="ru-RU"/>
        </w:rPr>
        <w:t xml:space="preserve">фасадах,   </w:t>
      </w:r>
      <w:proofErr w:type="gramEnd"/>
      <w:r w:rsidRPr="003505DA">
        <w:rPr>
          <w:rFonts w:ascii="Times New Roman" w:eastAsiaTheme="minorEastAsia" w:hAnsi="Times New Roman" w:cs="Times New Roman"/>
          <w:bCs/>
          <w:iCs/>
          <w:sz w:val="24"/>
          <w:szCs w:val="24"/>
          <w:lang w:val="ru-RU"/>
        </w:rPr>
        <w:t xml:space="preserve">             не имеющих боковых и дверных проемов;</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размещение вывесок на боковых фасадах зданий, сооружений, не имеющих боковых              </w:t>
      </w:r>
      <w:r>
        <w:rPr>
          <w:rFonts w:ascii="Times New Roman" w:eastAsiaTheme="minorEastAsia" w:hAnsi="Times New Roman" w:cs="Times New Roman"/>
          <w:bCs/>
          <w:iCs/>
          <w:sz w:val="24"/>
          <w:szCs w:val="24"/>
          <w:lang w:val="ru-RU"/>
        </w:rPr>
        <w:t xml:space="preserve"> </w:t>
      </w:r>
      <w:r w:rsidR="0070751D">
        <w:rPr>
          <w:rFonts w:ascii="Times New Roman" w:eastAsiaTheme="minorEastAsia" w:hAnsi="Times New Roman" w:cs="Times New Roman"/>
          <w:bCs/>
          <w:iCs/>
          <w:sz w:val="24"/>
          <w:szCs w:val="24"/>
          <w:lang w:val="ru-RU"/>
        </w:rPr>
        <w:t>и дверных проемов.</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3200400" cy="31623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0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00400" cy="31623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7 </w:t>
      </w:r>
    </w:p>
    <w:p w:rsidR="003505DA" w:rsidRPr="003505DA" w:rsidRDefault="003505DA" w:rsidP="003505DA">
      <w:pPr>
        <w:widowControl w:val="0"/>
        <w:autoSpaceDE w:val="0"/>
        <w:autoSpaceDN w:val="0"/>
        <w:adjustRightInd w:val="0"/>
        <w:spacing w:after="0" w:line="240" w:lineRule="auto"/>
        <w:ind w:left="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Размещение вывесок на лоджиях, балконах и крышах жилых домов, размещение вывесок на лоджия</w:t>
      </w:r>
      <w:r w:rsidR="0070751D">
        <w:rPr>
          <w:rFonts w:ascii="Times New Roman" w:eastAsiaTheme="minorEastAsia" w:hAnsi="Times New Roman" w:cs="Times New Roman"/>
          <w:bCs/>
          <w:iCs/>
          <w:sz w:val="24"/>
          <w:szCs w:val="24"/>
          <w:lang w:val="ru-RU"/>
        </w:rPr>
        <w:t>х и балконах зданий, сооружений.</w:t>
      </w:r>
    </w:p>
    <w:p w:rsidR="003505DA" w:rsidRPr="003505DA" w:rsidRDefault="003505DA" w:rsidP="003505DA">
      <w:pPr>
        <w:widowControl w:val="0"/>
        <w:autoSpaceDE w:val="0"/>
        <w:autoSpaceDN w:val="0"/>
        <w:adjustRightInd w:val="0"/>
        <w:spacing w:after="0" w:line="240" w:lineRule="auto"/>
        <w:ind w:left="540" w:firstLine="72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3533775" cy="3743325"/>
            <wp:effectExtent l="0" t="0" r="9525"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33775" cy="37433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8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Размещение вывесок н</w:t>
      </w:r>
      <w:r w:rsidR="0070751D">
        <w:rPr>
          <w:rFonts w:ascii="Times New Roman" w:eastAsiaTheme="minorEastAsia" w:hAnsi="Times New Roman" w:cs="Times New Roman"/>
          <w:bCs/>
          <w:iCs/>
          <w:sz w:val="24"/>
          <w:szCs w:val="24"/>
          <w:lang w:val="ru-RU"/>
        </w:rPr>
        <w:t>а архитектурных деталях фасадов.</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4533900" cy="219075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33900" cy="21907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Рисунок 9</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Размещение вывесок возле мемориальных досок</w:t>
      </w:r>
      <w:r w:rsidR="0070751D">
        <w:rPr>
          <w:rFonts w:ascii="Times New Roman" w:eastAsiaTheme="minorEastAsia" w:hAnsi="Times New Roman" w:cs="Times New Roman"/>
          <w:bCs/>
          <w:iCs/>
          <w:sz w:val="24"/>
          <w:szCs w:val="24"/>
          <w:lang w:val="ru-RU"/>
        </w:rPr>
        <w:t>.</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5D2C80" w:rsidRPr="00F929E4" w:rsidRDefault="003505DA" w:rsidP="00F929E4">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4581525" cy="255270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1525" cy="2552700"/>
                    </a:xfrm>
                    <a:prstGeom prst="rect">
                      <a:avLst/>
                    </a:prstGeom>
                    <a:noFill/>
                    <a:ln>
                      <a:noFill/>
                    </a:ln>
                  </pic:spPr>
                </pic:pic>
              </a:graphicData>
            </a:graphic>
          </wp:inline>
        </w:drawing>
      </w:r>
    </w:p>
    <w:p w:rsidR="005D2C80" w:rsidRDefault="005D2C80"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p>
    <w:p w:rsidR="005D2C80" w:rsidRDefault="005D2C80"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10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Перекрытие указателей на</w:t>
      </w:r>
      <w:r w:rsidR="0070751D">
        <w:rPr>
          <w:rFonts w:ascii="Times New Roman" w:eastAsiaTheme="minorEastAsia" w:hAnsi="Times New Roman" w:cs="Times New Roman"/>
          <w:bCs/>
          <w:iCs/>
          <w:sz w:val="24"/>
          <w:szCs w:val="24"/>
          <w:lang w:val="ru-RU"/>
        </w:rPr>
        <w:t>именований улиц и номеров домов.</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lastRenderedPageBreak/>
        <w:drawing>
          <wp:inline distT="0" distB="0" distL="0" distR="0">
            <wp:extent cx="3562350" cy="224790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62350" cy="22479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11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Окраска и покрытие декоративными пленками поверхности остекления витрин, замена остек</w:t>
      </w:r>
      <w:r w:rsidR="0070751D">
        <w:rPr>
          <w:rFonts w:ascii="Times New Roman" w:eastAsiaTheme="minorEastAsia" w:hAnsi="Times New Roman" w:cs="Times New Roman"/>
          <w:bCs/>
          <w:iCs/>
          <w:sz w:val="24"/>
          <w:szCs w:val="24"/>
          <w:lang w:val="ru-RU"/>
        </w:rPr>
        <w:t>ления витрин световыми коробами.</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3914775" cy="196215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14775" cy="19621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Рисунок 12</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Размещение вывесок на ограждающих конструкциях сезонных (летних) кафе при стационарных пре</w:t>
      </w:r>
      <w:r w:rsidR="0070751D">
        <w:rPr>
          <w:rFonts w:ascii="Times New Roman" w:eastAsiaTheme="minorEastAsia" w:hAnsi="Times New Roman" w:cs="Times New Roman"/>
          <w:bCs/>
          <w:iCs/>
          <w:sz w:val="24"/>
          <w:szCs w:val="24"/>
          <w:lang w:val="ru-RU"/>
        </w:rPr>
        <w:t>дприятиях общественного питания.</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4105275" cy="2133600"/>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05275" cy="21336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70751D" w:rsidRDefault="0070751D"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lastRenderedPageBreak/>
        <w:t>Рисунок 13</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Размещение вывесок в виде отдельно стоящих сборно-разборных (ск</w:t>
      </w:r>
      <w:r w:rsidR="0070751D">
        <w:rPr>
          <w:rFonts w:ascii="Times New Roman" w:eastAsiaTheme="minorEastAsia" w:hAnsi="Times New Roman" w:cs="Times New Roman"/>
          <w:bCs/>
          <w:iCs/>
          <w:sz w:val="24"/>
          <w:szCs w:val="24"/>
          <w:lang w:val="ru-RU"/>
        </w:rPr>
        <w:t xml:space="preserve">ладных) конструкций — </w:t>
      </w:r>
      <w:proofErr w:type="spellStart"/>
      <w:r w:rsidR="0070751D">
        <w:rPr>
          <w:rFonts w:ascii="Times New Roman" w:eastAsiaTheme="minorEastAsia" w:hAnsi="Times New Roman" w:cs="Times New Roman"/>
          <w:bCs/>
          <w:iCs/>
          <w:sz w:val="24"/>
          <w:szCs w:val="24"/>
          <w:lang w:val="ru-RU"/>
        </w:rPr>
        <w:t>штендеров</w:t>
      </w:r>
      <w:proofErr w:type="spellEnd"/>
      <w:r w:rsidR="00EB5D66">
        <w:rPr>
          <w:rFonts w:ascii="Times New Roman" w:eastAsiaTheme="minorEastAsia" w:hAnsi="Times New Roman" w:cs="Times New Roman"/>
          <w:bCs/>
          <w:iCs/>
          <w:sz w:val="24"/>
          <w:szCs w:val="24"/>
          <w:lang w:val="ru-RU"/>
        </w:rPr>
        <w:t>.</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Arial" w:eastAsiaTheme="minorEastAsia" w:hAnsi="Arial" w:cs="Arial"/>
          <w:noProof/>
          <w:sz w:val="26"/>
          <w:szCs w:val="26"/>
        </w:rPr>
        <w:drawing>
          <wp:anchor distT="0" distB="0" distL="114300" distR="114300" simplePos="0" relativeHeight="251659264" behindDoc="0" locked="0" layoutInCell="1" allowOverlap="1">
            <wp:simplePos x="0" y="0"/>
            <wp:positionH relativeFrom="margin">
              <wp:posOffset>408940</wp:posOffset>
            </wp:positionH>
            <wp:positionV relativeFrom="paragraph">
              <wp:posOffset>198120</wp:posOffset>
            </wp:positionV>
            <wp:extent cx="3458210" cy="2455545"/>
            <wp:effectExtent l="0" t="0" r="8890" b="1905"/>
            <wp:wrapSquare wrapText="bothSides"/>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58210" cy="24555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505DA" w:rsidRPr="003505DA" w:rsidRDefault="003505DA" w:rsidP="003505DA">
      <w:pPr>
        <w:widowControl w:val="0"/>
        <w:autoSpaceDE w:val="0"/>
        <w:autoSpaceDN w:val="0"/>
        <w:adjustRightInd w:val="0"/>
        <w:spacing w:after="0" w:line="240" w:lineRule="auto"/>
        <w:ind w:left="540" w:firstLine="72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bCs/>
          <w:iCs/>
          <w:sz w:val="26"/>
          <w:szCs w:val="26"/>
          <w:lang w:val="ru-RU"/>
        </w:rPr>
        <w:br w:type="textWrapping" w:clear="all"/>
      </w:r>
    </w:p>
    <w:p w:rsidR="003505DA" w:rsidRPr="003505DA" w:rsidRDefault="003505DA" w:rsidP="003505DA">
      <w:pPr>
        <w:widowControl w:val="0"/>
        <w:autoSpaceDE w:val="0"/>
        <w:autoSpaceDN w:val="0"/>
        <w:adjustRightInd w:val="0"/>
        <w:spacing w:after="0" w:line="240" w:lineRule="auto"/>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bCs/>
          <w:iCs/>
          <w:sz w:val="26"/>
          <w:szCs w:val="26"/>
          <w:lang w:val="ru-RU"/>
        </w:rPr>
        <w:t xml:space="preserve">     </w:t>
      </w:r>
    </w:p>
    <w:p w:rsidR="003505DA" w:rsidRPr="003505DA" w:rsidRDefault="003505DA" w:rsidP="003505DA">
      <w:pPr>
        <w:widowControl w:val="0"/>
        <w:autoSpaceDE w:val="0"/>
        <w:autoSpaceDN w:val="0"/>
        <w:adjustRightInd w:val="0"/>
        <w:spacing w:after="0" w:line="240" w:lineRule="auto"/>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6"/>
          <w:szCs w:val="26"/>
          <w:lang w:val="ru-RU"/>
        </w:rPr>
        <w:t xml:space="preserve">     </w:t>
      </w:r>
      <w:r w:rsidRPr="003505DA">
        <w:rPr>
          <w:rFonts w:ascii="Times New Roman" w:eastAsiaTheme="minorEastAsia" w:hAnsi="Times New Roman" w:cs="Times New Roman"/>
          <w:bCs/>
          <w:iCs/>
          <w:sz w:val="24"/>
          <w:szCs w:val="24"/>
          <w:lang w:val="ru-RU"/>
        </w:rPr>
        <w:t>Рисунок 14</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В случае если помещения располагаются в подвальных или цокольных этажах </w:t>
      </w:r>
      <w:proofErr w:type="gramStart"/>
      <w:r w:rsidRPr="003505DA">
        <w:rPr>
          <w:rFonts w:ascii="Times New Roman" w:eastAsiaTheme="minorEastAsia" w:hAnsi="Times New Roman" w:cs="Times New Roman"/>
          <w:bCs/>
          <w:iCs/>
          <w:sz w:val="24"/>
          <w:szCs w:val="24"/>
          <w:lang w:val="ru-RU"/>
        </w:rPr>
        <w:t xml:space="preserve">объектов, </w:t>
      </w:r>
      <w:r>
        <w:rPr>
          <w:rFonts w:ascii="Times New Roman" w:eastAsiaTheme="minorEastAsia" w:hAnsi="Times New Roman" w:cs="Times New Roman"/>
          <w:bCs/>
          <w:iCs/>
          <w:sz w:val="24"/>
          <w:szCs w:val="24"/>
          <w:lang w:val="ru-RU"/>
        </w:rPr>
        <w:t xml:space="preserve">  </w:t>
      </w:r>
      <w:proofErr w:type="gramEnd"/>
      <w:r>
        <w:rPr>
          <w:rFonts w:ascii="Times New Roman" w:eastAsiaTheme="minorEastAsia" w:hAnsi="Times New Roman" w:cs="Times New Roman"/>
          <w:bCs/>
          <w:iCs/>
          <w:sz w:val="24"/>
          <w:szCs w:val="24"/>
          <w:lang w:val="ru-RU"/>
        </w:rPr>
        <w:t xml:space="preserve">            </w:t>
      </w:r>
      <w:r w:rsidRPr="003505DA">
        <w:rPr>
          <w:rFonts w:ascii="Times New Roman" w:eastAsiaTheme="minorEastAsia" w:hAnsi="Times New Roman" w:cs="Times New Roman"/>
          <w:bCs/>
          <w:iCs/>
          <w:sz w:val="24"/>
          <w:szCs w:val="24"/>
          <w:lang w:val="ru-RU"/>
        </w:rPr>
        <w:t xml:space="preserve"> и отсутствует возможность размещения инфор</w:t>
      </w:r>
      <w:r>
        <w:rPr>
          <w:rFonts w:ascii="Times New Roman" w:eastAsiaTheme="minorEastAsia" w:hAnsi="Times New Roman" w:cs="Times New Roman"/>
          <w:bCs/>
          <w:iCs/>
          <w:sz w:val="24"/>
          <w:szCs w:val="24"/>
          <w:lang w:val="ru-RU"/>
        </w:rPr>
        <w:t xml:space="preserve">мационных конструкций (вывесок) </w:t>
      </w:r>
      <w:r w:rsidRPr="003505DA">
        <w:rPr>
          <w:rFonts w:ascii="Times New Roman" w:eastAsiaTheme="minorEastAsia" w:hAnsi="Times New Roman" w:cs="Times New Roman"/>
          <w:bCs/>
          <w:iCs/>
          <w:sz w:val="24"/>
          <w:szCs w:val="24"/>
          <w:lang w:val="ru-RU"/>
        </w:rPr>
        <w:t>в соответствии с требованиями абзаца первого настоящего пункта, вывески могут быть размещены над окнами подвального или цокольного этажа, но не ниже 0,60 м от уровня земли до нижнего края настенной конструкции. При этом вывеска не должна выступать от плоск</w:t>
      </w:r>
      <w:r w:rsidR="00EB5D66">
        <w:rPr>
          <w:rFonts w:ascii="Times New Roman" w:eastAsiaTheme="minorEastAsia" w:hAnsi="Times New Roman" w:cs="Times New Roman"/>
          <w:bCs/>
          <w:iCs/>
          <w:sz w:val="24"/>
          <w:szCs w:val="24"/>
          <w:lang w:val="ru-RU"/>
        </w:rPr>
        <w:t>ости фасада более чем на 0,10 м.</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3771900" cy="302895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1900" cy="30289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bCs/>
          <w:iCs/>
          <w:sz w:val="26"/>
          <w:szCs w:val="26"/>
          <w:lang w:val="ru-RU"/>
        </w:rPr>
        <w:br w:type="page"/>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lastRenderedPageBreak/>
        <w:t>Рисунок 15</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не должен превышать:</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по высоте — 0,50 м, за исключением размещения настенной в</w:t>
      </w:r>
      <w:r>
        <w:rPr>
          <w:rFonts w:ascii="Times New Roman" w:eastAsiaTheme="minorEastAsia" w:hAnsi="Times New Roman" w:cs="Times New Roman"/>
          <w:bCs/>
          <w:iCs/>
          <w:sz w:val="24"/>
          <w:szCs w:val="24"/>
          <w:lang w:val="ru-RU"/>
        </w:rPr>
        <w:t xml:space="preserve">ывески </w:t>
      </w:r>
      <w:r w:rsidRPr="003505DA">
        <w:rPr>
          <w:rFonts w:ascii="Times New Roman" w:eastAsiaTheme="minorEastAsia" w:hAnsi="Times New Roman" w:cs="Times New Roman"/>
          <w:bCs/>
          <w:iCs/>
          <w:sz w:val="24"/>
          <w:szCs w:val="24"/>
          <w:lang w:val="ru-RU"/>
        </w:rPr>
        <w:t xml:space="preserve">на фризе;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конструкции.</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bCs/>
          <w:iCs/>
          <w:sz w:val="26"/>
          <w:szCs w:val="26"/>
          <w:lang w:val="ru-RU"/>
        </w:rPr>
        <w:t xml:space="preserve">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4343400" cy="19716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43400" cy="1971675"/>
                    </a:xfrm>
                    <a:prstGeom prst="rect">
                      <a:avLst/>
                    </a:prstGeom>
                    <a:noFill/>
                    <a:ln>
                      <a:noFill/>
                    </a:ln>
                  </pic:spPr>
                </pic:pic>
              </a:graphicData>
            </a:graphic>
          </wp:inline>
        </w:drawing>
      </w:r>
      <w:r w:rsidRPr="003505DA">
        <w:rPr>
          <w:rFonts w:ascii="Times New Roman" w:eastAsiaTheme="minorEastAsia" w:hAnsi="Times New Roman" w:cs="Times New Roman"/>
          <w:bCs/>
          <w:iCs/>
          <w:sz w:val="26"/>
          <w:szCs w:val="26"/>
          <w:lang w:val="ru-RU"/>
        </w:rPr>
        <w:t xml:space="preserve">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Рисунок 16</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w:t>
      </w:r>
      <w:proofErr w:type="gramStart"/>
      <w:r w:rsidRPr="003505DA">
        <w:rPr>
          <w:rFonts w:ascii="Times New Roman" w:eastAsiaTheme="minorEastAsia" w:hAnsi="Times New Roman" w:cs="Times New Roman"/>
          <w:bCs/>
          <w:iCs/>
          <w:sz w:val="24"/>
          <w:szCs w:val="24"/>
          <w:lang w:val="ru-RU"/>
        </w:rPr>
        <w:t>часть)  и</w:t>
      </w:r>
      <w:proofErr w:type="gramEnd"/>
      <w:r w:rsidRPr="003505DA">
        <w:rPr>
          <w:rFonts w:ascii="Times New Roman" w:eastAsiaTheme="minorEastAsia" w:hAnsi="Times New Roman" w:cs="Times New Roman"/>
          <w:bCs/>
          <w:iCs/>
          <w:sz w:val="24"/>
          <w:szCs w:val="24"/>
          <w:lang w:val="ru-RU"/>
        </w:rPr>
        <w:t xml:space="preserve"> декоративно-художественные элементы) максимальный размер каждого из указанных элементов не может превышать 10 м в длину.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4772025" cy="265747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72025" cy="265747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bCs/>
          <w:iCs/>
          <w:sz w:val="26"/>
          <w:szCs w:val="26"/>
          <w:lang w:val="ru-RU"/>
        </w:rPr>
        <w:br w:type="page"/>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Рисунок 17</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При наличии на фасаде объекта фриза настенная конструкция размещается исключительно на фризе, на всю высоту фриза.</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tbl>
      <w:tblPr>
        <w:tblStyle w:val="2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4"/>
        <w:gridCol w:w="4607"/>
      </w:tblGrid>
      <w:tr w:rsidR="003505DA" w:rsidRPr="003505DA" w:rsidTr="00F6645E">
        <w:tc>
          <w:tcPr>
            <w:tcW w:w="4785" w:type="dxa"/>
          </w:tcPr>
          <w:p w:rsidR="003505DA" w:rsidRPr="003505DA" w:rsidRDefault="003505DA" w:rsidP="003505DA">
            <w:pPr>
              <w:widowControl w:val="0"/>
              <w:autoSpaceDE w:val="0"/>
              <w:autoSpaceDN w:val="0"/>
              <w:adjustRightInd w:val="0"/>
              <w:ind w:firstLine="720"/>
              <w:jc w:val="both"/>
              <w:rPr>
                <w:rFonts w:ascii="Times New Roman" w:hAnsi="Times New Roman"/>
                <w:bCs/>
                <w:iCs/>
                <w:sz w:val="26"/>
                <w:szCs w:val="26"/>
              </w:rPr>
            </w:pPr>
            <w:r w:rsidRPr="003505DA">
              <w:rPr>
                <w:noProof/>
                <w:sz w:val="26"/>
                <w:szCs w:val="26"/>
              </w:rPr>
              <w:drawing>
                <wp:inline distT="0" distB="0" distL="0" distR="0">
                  <wp:extent cx="2828925" cy="209550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28925" cy="2095500"/>
                          </a:xfrm>
                          <a:prstGeom prst="rect">
                            <a:avLst/>
                          </a:prstGeom>
                          <a:noFill/>
                          <a:ln>
                            <a:noFill/>
                          </a:ln>
                        </pic:spPr>
                      </pic:pic>
                    </a:graphicData>
                  </a:graphic>
                </wp:inline>
              </w:drawing>
            </w:r>
          </w:p>
        </w:tc>
        <w:tc>
          <w:tcPr>
            <w:tcW w:w="4786" w:type="dxa"/>
          </w:tcPr>
          <w:p w:rsidR="003505DA" w:rsidRPr="003505DA" w:rsidRDefault="003505DA" w:rsidP="003505DA">
            <w:pPr>
              <w:widowControl w:val="0"/>
              <w:autoSpaceDE w:val="0"/>
              <w:autoSpaceDN w:val="0"/>
              <w:adjustRightInd w:val="0"/>
              <w:ind w:firstLine="720"/>
              <w:jc w:val="both"/>
              <w:rPr>
                <w:rFonts w:ascii="Times New Roman" w:hAnsi="Times New Roman"/>
                <w:bCs/>
                <w:iCs/>
                <w:sz w:val="26"/>
                <w:szCs w:val="26"/>
              </w:rPr>
            </w:pPr>
            <w:r w:rsidRPr="003505DA">
              <w:rPr>
                <w:noProof/>
                <w:sz w:val="26"/>
                <w:szCs w:val="26"/>
              </w:rPr>
              <w:drawing>
                <wp:inline distT="0" distB="0" distL="0" distR="0">
                  <wp:extent cx="2381250" cy="2200275"/>
                  <wp:effectExtent l="0" t="0" r="0" b="952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81250" cy="2200275"/>
                          </a:xfrm>
                          <a:prstGeom prst="rect">
                            <a:avLst/>
                          </a:prstGeom>
                          <a:noFill/>
                          <a:ln>
                            <a:noFill/>
                          </a:ln>
                        </pic:spPr>
                      </pic:pic>
                    </a:graphicData>
                  </a:graphic>
                </wp:inline>
              </w:drawing>
            </w:r>
          </w:p>
        </w:tc>
      </w:tr>
    </w:tbl>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18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При наличии на фасаде объекта козырька настенная конструкция может быть размещена на фризе козырька, строго в габаритах указанного фриза.</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Запрещается размещение настенной конструкции непосредственно на конструкции козырька.</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2505075" cy="3676650"/>
            <wp:effectExtent l="0" t="0" r="952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05075" cy="3676650"/>
                    </a:xfrm>
                    <a:prstGeom prst="rect">
                      <a:avLst/>
                    </a:prstGeom>
                    <a:noFill/>
                    <a:ln>
                      <a:noFill/>
                    </a:ln>
                  </pic:spPr>
                </pic:pic>
              </a:graphicData>
            </a:graphic>
          </wp:inline>
        </w:drawing>
      </w:r>
      <w:r w:rsidRPr="003505DA">
        <w:rPr>
          <w:rFonts w:ascii="Times New Roman" w:eastAsiaTheme="minorEastAsia" w:hAnsi="Times New Roman" w:cs="Times New Roman"/>
          <w:noProof/>
          <w:sz w:val="26"/>
          <w:szCs w:val="26"/>
        </w:rPr>
        <w:drawing>
          <wp:inline distT="0" distB="0" distL="0" distR="0">
            <wp:extent cx="2733675" cy="37147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2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33675" cy="37147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Default="003505DA" w:rsidP="001D177E">
      <w:pPr>
        <w:widowControl w:val="0"/>
        <w:autoSpaceDE w:val="0"/>
        <w:autoSpaceDN w:val="0"/>
        <w:adjustRightInd w:val="0"/>
        <w:spacing w:after="0" w:line="240" w:lineRule="auto"/>
        <w:jc w:val="both"/>
        <w:rPr>
          <w:rFonts w:ascii="Times New Roman" w:eastAsiaTheme="minorEastAsia" w:hAnsi="Times New Roman" w:cs="Times New Roman"/>
          <w:bCs/>
          <w:iCs/>
          <w:sz w:val="26"/>
          <w:szCs w:val="26"/>
          <w:lang w:val="ru-RU"/>
        </w:rPr>
      </w:pPr>
    </w:p>
    <w:p w:rsidR="001D177E" w:rsidRPr="003505DA" w:rsidRDefault="001D177E" w:rsidP="001D177E">
      <w:pPr>
        <w:widowControl w:val="0"/>
        <w:autoSpaceDE w:val="0"/>
        <w:autoSpaceDN w:val="0"/>
        <w:adjustRightInd w:val="0"/>
        <w:spacing w:after="0" w:line="240" w:lineRule="auto"/>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19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Консольные конструкции располагаются в одной горизонтальной</w:t>
      </w:r>
      <w:r w:rsidR="00F6645E">
        <w:rPr>
          <w:rFonts w:ascii="Times New Roman" w:eastAsiaTheme="minorEastAsia" w:hAnsi="Times New Roman" w:cs="Times New Roman"/>
          <w:bCs/>
          <w:iCs/>
          <w:sz w:val="24"/>
          <w:szCs w:val="24"/>
          <w:lang w:val="ru-RU"/>
        </w:rPr>
        <w:t xml:space="preserve"> плоскости фасада, </w:t>
      </w:r>
      <w:r w:rsidRPr="003505DA">
        <w:rPr>
          <w:rFonts w:ascii="Times New Roman" w:eastAsiaTheme="minorEastAsia" w:hAnsi="Times New Roman" w:cs="Times New Roman"/>
          <w:bCs/>
          <w:iCs/>
          <w:sz w:val="24"/>
          <w:szCs w:val="24"/>
          <w:lang w:val="ru-RU"/>
        </w:rPr>
        <w:t>у арок, на границах и внешних углах зданий, строений, сооружений.</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Расстояние между консольными конструкциями не может быть менее 10 м;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Расстояние от уровня земли до нижнего края консольной конструкции должно быть </w:t>
      </w:r>
      <w:r w:rsidR="00F6645E">
        <w:rPr>
          <w:rFonts w:ascii="Times New Roman" w:eastAsiaTheme="minorEastAsia" w:hAnsi="Times New Roman" w:cs="Times New Roman"/>
          <w:bCs/>
          <w:iCs/>
          <w:sz w:val="24"/>
          <w:szCs w:val="24"/>
          <w:lang w:val="ru-RU"/>
        </w:rPr>
        <w:t xml:space="preserve">                         </w:t>
      </w:r>
      <w:r w:rsidRPr="003505DA">
        <w:rPr>
          <w:rFonts w:ascii="Times New Roman" w:eastAsiaTheme="minorEastAsia" w:hAnsi="Times New Roman" w:cs="Times New Roman"/>
          <w:bCs/>
          <w:iCs/>
          <w:sz w:val="24"/>
          <w:szCs w:val="24"/>
          <w:lang w:val="ru-RU"/>
        </w:rPr>
        <w:t xml:space="preserve">не менее 2,50 м.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Консольная конструкция не должна находиться более чем на 0,20 м от края </w:t>
      </w:r>
      <w:proofErr w:type="gramStart"/>
      <w:r w:rsidRPr="003505DA">
        <w:rPr>
          <w:rFonts w:ascii="Times New Roman" w:eastAsiaTheme="minorEastAsia" w:hAnsi="Times New Roman" w:cs="Times New Roman"/>
          <w:bCs/>
          <w:iCs/>
          <w:sz w:val="24"/>
          <w:szCs w:val="24"/>
          <w:lang w:val="ru-RU"/>
        </w:rPr>
        <w:t xml:space="preserve">фасада, </w:t>
      </w:r>
      <w:r w:rsidR="00F6645E">
        <w:rPr>
          <w:rFonts w:ascii="Times New Roman" w:eastAsiaTheme="minorEastAsia" w:hAnsi="Times New Roman" w:cs="Times New Roman"/>
          <w:bCs/>
          <w:iCs/>
          <w:sz w:val="24"/>
          <w:szCs w:val="24"/>
          <w:lang w:val="ru-RU"/>
        </w:rPr>
        <w:t xml:space="preserve">  </w:t>
      </w:r>
      <w:proofErr w:type="gramEnd"/>
      <w:r w:rsidR="00F6645E">
        <w:rPr>
          <w:rFonts w:ascii="Times New Roman" w:eastAsiaTheme="minorEastAsia" w:hAnsi="Times New Roman" w:cs="Times New Roman"/>
          <w:bCs/>
          <w:iCs/>
          <w:sz w:val="24"/>
          <w:szCs w:val="24"/>
          <w:lang w:val="ru-RU"/>
        </w:rPr>
        <w:t xml:space="preserve">                  </w:t>
      </w:r>
      <w:r w:rsidRPr="003505DA">
        <w:rPr>
          <w:rFonts w:ascii="Times New Roman" w:eastAsiaTheme="minorEastAsia" w:hAnsi="Times New Roman" w:cs="Times New Roman"/>
          <w:bCs/>
          <w:iCs/>
          <w:sz w:val="24"/>
          <w:szCs w:val="24"/>
          <w:lang w:val="ru-RU"/>
        </w:rPr>
        <w:t xml:space="preserve">а ее крайняя точка лицевой стороны — на расстоянии более чем 1 м от плоскости фасада. </w:t>
      </w:r>
      <w:r w:rsidR="00F6645E">
        <w:rPr>
          <w:rFonts w:ascii="Times New Roman" w:eastAsiaTheme="minorEastAsia" w:hAnsi="Times New Roman" w:cs="Times New Roman"/>
          <w:bCs/>
          <w:iCs/>
          <w:sz w:val="24"/>
          <w:szCs w:val="24"/>
          <w:lang w:val="ru-RU"/>
        </w:rPr>
        <w:t xml:space="preserve">                            </w:t>
      </w:r>
      <w:r w:rsidRPr="003505DA">
        <w:rPr>
          <w:rFonts w:ascii="Times New Roman" w:eastAsiaTheme="minorEastAsia" w:hAnsi="Times New Roman" w:cs="Times New Roman"/>
          <w:bCs/>
          <w:iCs/>
          <w:sz w:val="24"/>
          <w:szCs w:val="24"/>
          <w:lang w:val="ru-RU"/>
        </w:rPr>
        <w:t xml:space="preserve">В высоту консольная конструкция не может превышать 1 м.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При наличии на фасаде объекта настенных конструкций консольные конструкции располагаются с ними на единой горизонтальной оси.</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5448300" cy="435292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48300" cy="43529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Default="003505DA" w:rsidP="00F6645E">
      <w:pPr>
        <w:widowControl w:val="0"/>
        <w:autoSpaceDE w:val="0"/>
        <w:autoSpaceDN w:val="0"/>
        <w:adjustRightInd w:val="0"/>
        <w:spacing w:after="0" w:line="240" w:lineRule="auto"/>
        <w:jc w:val="both"/>
        <w:rPr>
          <w:rFonts w:ascii="Times New Roman" w:eastAsiaTheme="minorEastAsia" w:hAnsi="Times New Roman" w:cs="Times New Roman"/>
          <w:bCs/>
          <w:iCs/>
          <w:sz w:val="26"/>
          <w:szCs w:val="26"/>
          <w:lang w:val="ru-RU"/>
        </w:rPr>
      </w:pPr>
    </w:p>
    <w:p w:rsidR="00F6645E" w:rsidRPr="003505DA" w:rsidRDefault="00F6645E" w:rsidP="00F6645E">
      <w:pPr>
        <w:widowControl w:val="0"/>
        <w:autoSpaceDE w:val="0"/>
        <w:autoSpaceDN w:val="0"/>
        <w:adjustRightInd w:val="0"/>
        <w:spacing w:after="0" w:line="240" w:lineRule="auto"/>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Рисунок 20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На крыше одного объекта может быть размещена только одна информационная конструкция.</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 xml:space="preserve">Информационное поле вывесок, размещаемых на крышах объектов, располагается параллельно к поверхности фасадов объектов, по отношении к которым они установлены, выше линии карниза, парапета объекта или его </w:t>
      </w:r>
      <w:proofErr w:type="spellStart"/>
      <w:r w:rsidRPr="003505DA">
        <w:rPr>
          <w:rFonts w:ascii="Times New Roman" w:eastAsiaTheme="minorEastAsia" w:hAnsi="Times New Roman" w:cs="Times New Roman"/>
          <w:bCs/>
          <w:iCs/>
          <w:sz w:val="24"/>
          <w:szCs w:val="24"/>
          <w:lang w:val="ru-RU"/>
        </w:rPr>
        <w:t>стилобатной</w:t>
      </w:r>
      <w:proofErr w:type="spellEnd"/>
      <w:r w:rsidRPr="003505DA">
        <w:rPr>
          <w:rFonts w:ascii="Times New Roman" w:eastAsiaTheme="minorEastAsia" w:hAnsi="Times New Roman" w:cs="Times New Roman"/>
          <w:bCs/>
          <w:iCs/>
          <w:sz w:val="24"/>
          <w:szCs w:val="24"/>
          <w:lang w:val="ru-RU"/>
        </w:rPr>
        <w:t xml:space="preserve"> части.</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Конструкции вывесок, допускаемых к размещению на крышах зданий, строений, сооружений, представляют собой объемные символы, в том числе изображение фирменного наименования, коммерческого обозначения, изображения товарного знака, знака обслуживания, которые могут быть оборудованы исключительно внутренней подсветкой.</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Длина вывесок, устанавливаемых на крыше объекта, не может превышать половину длины фасада, по отношению к которому они размещены.</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noProof/>
          <w:sz w:val="26"/>
          <w:szCs w:val="26"/>
        </w:rPr>
        <w:drawing>
          <wp:inline distT="0" distB="0" distL="0" distR="0">
            <wp:extent cx="5724525" cy="4286250"/>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24525" cy="42862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Cs/>
          <w:iCs/>
          <w:sz w:val="26"/>
          <w:szCs w:val="26"/>
          <w:lang w:val="ru-RU"/>
        </w:rPr>
      </w:pPr>
      <w:r w:rsidRPr="003505DA">
        <w:rPr>
          <w:rFonts w:ascii="Times New Roman" w:eastAsiaTheme="minorEastAsia" w:hAnsi="Times New Roman" w:cs="Times New Roman"/>
          <w:bCs/>
          <w:iCs/>
          <w:sz w:val="26"/>
          <w:szCs w:val="26"/>
          <w:lang w:val="ru-RU"/>
        </w:rPr>
        <w:br w:type="page"/>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lastRenderedPageBreak/>
        <w:t xml:space="preserve">Рисунок 21 </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При размещении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 с учетом:</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сохранения общего архитектурно-художественного, композиционного решения фасадов;</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единой высоты, толщины вывесок, табличек;</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4"/>
          <w:szCs w:val="24"/>
          <w:lang w:val="ru-RU"/>
        </w:rPr>
      </w:pPr>
      <w:r w:rsidRPr="003505DA">
        <w:rPr>
          <w:rFonts w:ascii="Times New Roman" w:eastAsiaTheme="minorEastAsia" w:hAnsi="Times New Roman" w:cs="Times New Roman"/>
          <w:bCs/>
          <w:iCs/>
          <w:sz w:val="24"/>
          <w:szCs w:val="24"/>
          <w:lang w:val="ru-RU"/>
        </w:rPr>
        <w:t>единой горизонтальной оси размещения на всем протяжении фасадов.</w:t>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iCs/>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Cs/>
          <w:sz w:val="26"/>
          <w:szCs w:val="26"/>
          <w:lang w:val="ru-RU"/>
        </w:rPr>
      </w:pPr>
      <w:r w:rsidRPr="003505DA">
        <w:rPr>
          <w:rFonts w:ascii="Times New Roman" w:eastAsiaTheme="minorEastAsia" w:hAnsi="Times New Roman" w:cs="Times New Roman"/>
          <w:noProof/>
          <w:sz w:val="26"/>
          <w:szCs w:val="26"/>
        </w:rPr>
        <w:drawing>
          <wp:inline distT="0" distB="0" distL="0" distR="0">
            <wp:extent cx="5724525" cy="52387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7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4525" cy="52387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sz w:val="26"/>
          <w:szCs w:val="26"/>
          <w:lang w:val="ru-RU"/>
        </w:rPr>
      </w:pPr>
    </w:p>
    <w:p w:rsidR="003505DA" w:rsidRPr="003505DA" w:rsidRDefault="003505DA" w:rsidP="003505DA">
      <w:pPr>
        <w:widowControl w:val="0"/>
        <w:autoSpaceDE w:val="0"/>
        <w:autoSpaceDN w:val="0"/>
        <w:adjustRightInd w:val="0"/>
        <w:spacing w:after="0" w:line="240" w:lineRule="auto"/>
        <w:ind w:firstLine="540"/>
        <w:jc w:val="both"/>
        <w:rPr>
          <w:rFonts w:ascii="Times New Roman" w:eastAsiaTheme="minorEastAsia" w:hAnsi="Times New Roman" w:cs="Times New Roman"/>
          <w:bCs/>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p>
    <w:p w:rsidR="003505DA" w:rsidRPr="003505DA" w:rsidRDefault="003505DA" w:rsidP="003505DA">
      <w:pPr>
        <w:widowControl w:val="0"/>
        <w:autoSpaceDE w:val="0"/>
        <w:autoSpaceDN w:val="0"/>
        <w:adjustRightInd w:val="0"/>
        <w:spacing w:after="0" w:line="240" w:lineRule="auto"/>
        <w:ind w:firstLine="720"/>
        <w:jc w:val="right"/>
        <w:rPr>
          <w:rFonts w:ascii="Times New Roman" w:eastAsiaTheme="minorEastAsia" w:hAnsi="Times New Roman" w:cs="Times New Roman"/>
          <w:bCs/>
          <w:sz w:val="26"/>
          <w:szCs w:val="26"/>
          <w:lang w:val="ru-RU"/>
        </w:rPr>
      </w:pPr>
    </w:p>
    <w:p w:rsidR="003505DA" w:rsidRPr="003505DA" w:rsidRDefault="003505DA" w:rsidP="003505DA">
      <w:pPr>
        <w:widowControl w:val="0"/>
        <w:autoSpaceDE w:val="0"/>
        <w:autoSpaceDN w:val="0"/>
        <w:adjustRightInd w:val="0"/>
        <w:spacing w:after="0" w:line="240" w:lineRule="auto"/>
        <w:ind w:firstLine="720"/>
        <w:jc w:val="right"/>
        <w:rPr>
          <w:rFonts w:ascii="Times New Roman" w:eastAsiaTheme="minorEastAsia" w:hAnsi="Times New Roman" w:cs="Times New Roman"/>
          <w:bCs/>
          <w:sz w:val="26"/>
          <w:szCs w:val="26"/>
          <w:lang w:val="ru-RU"/>
        </w:rPr>
      </w:pPr>
    </w:p>
    <w:p w:rsidR="003505DA" w:rsidRPr="003505DA" w:rsidRDefault="003505DA" w:rsidP="003505DA">
      <w:pPr>
        <w:widowControl w:val="0"/>
        <w:autoSpaceDE w:val="0"/>
        <w:autoSpaceDN w:val="0"/>
        <w:adjustRightInd w:val="0"/>
        <w:spacing w:after="0" w:line="240" w:lineRule="auto"/>
        <w:ind w:firstLine="720"/>
        <w:jc w:val="right"/>
        <w:rPr>
          <w:rFonts w:ascii="Times New Roman" w:eastAsiaTheme="minorEastAsia" w:hAnsi="Times New Roman" w:cs="Times New Roman"/>
          <w:bCs/>
          <w:sz w:val="26"/>
          <w:szCs w:val="26"/>
          <w:lang w:val="ru-RU"/>
        </w:rPr>
      </w:pPr>
    </w:p>
    <w:p w:rsidR="003505DA" w:rsidRPr="003505DA" w:rsidRDefault="003505DA" w:rsidP="003505DA">
      <w:pPr>
        <w:widowControl w:val="0"/>
        <w:autoSpaceDE w:val="0"/>
        <w:autoSpaceDN w:val="0"/>
        <w:adjustRightInd w:val="0"/>
        <w:spacing w:after="0" w:line="240" w:lineRule="auto"/>
        <w:ind w:firstLine="720"/>
        <w:jc w:val="right"/>
        <w:rPr>
          <w:rFonts w:ascii="Times New Roman" w:eastAsiaTheme="minorEastAsia" w:hAnsi="Times New Roman" w:cs="Times New Roman"/>
          <w:bCs/>
          <w:sz w:val="26"/>
          <w:szCs w:val="26"/>
          <w:lang w:val="ru-RU"/>
        </w:rPr>
        <w:sectPr w:rsidR="003505DA" w:rsidRPr="003505DA" w:rsidSect="00386A2D">
          <w:headerReference w:type="default" r:id="rId32"/>
          <w:footerReference w:type="default" r:id="rId33"/>
          <w:headerReference w:type="first" r:id="rId34"/>
          <w:pgSz w:w="11906" w:h="16838"/>
          <w:pgMar w:top="851" w:right="709" w:bottom="851" w:left="1276" w:header="709" w:footer="709" w:gutter="0"/>
          <w:cols w:space="708"/>
          <w:titlePg/>
          <w:docGrid w:linePitch="360"/>
        </w:sectPr>
      </w:pPr>
    </w:p>
    <w:p w:rsidR="003505DA" w:rsidRPr="003505DA" w:rsidRDefault="003505DA" w:rsidP="003505DA">
      <w:pPr>
        <w:widowControl w:val="0"/>
        <w:autoSpaceDE w:val="0"/>
        <w:autoSpaceDN w:val="0"/>
        <w:adjustRightInd w:val="0"/>
        <w:spacing w:after="0" w:line="240" w:lineRule="auto"/>
        <w:ind w:firstLine="1276"/>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IV. Требования и рекомендации к установке адресных указателей</w:t>
      </w:r>
      <w:r w:rsidR="00EB5D66">
        <w:rPr>
          <w:rFonts w:ascii="Times New Roman" w:eastAsiaTheme="minorEastAsia" w:hAnsi="Times New Roman" w:cs="Times New Roman"/>
          <w:sz w:val="24"/>
          <w:szCs w:val="24"/>
          <w:lang w:val="ru-RU"/>
        </w:rPr>
        <w:t xml:space="preserve"> и обязанность по их содержанию</w:t>
      </w:r>
    </w:p>
    <w:p w:rsidR="003505DA" w:rsidRPr="003505DA" w:rsidRDefault="003505DA" w:rsidP="003505DA">
      <w:pPr>
        <w:widowControl w:val="0"/>
        <w:autoSpaceDE w:val="0"/>
        <w:autoSpaceDN w:val="0"/>
        <w:adjustRightInd w:val="0"/>
        <w:spacing w:after="0" w:line="240" w:lineRule="auto"/>
        <w:ind w:firstLine="2694"/>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 Написание наименований улиц на табличках производится в с</w:t>
      </w:r>
      <w:r w:rsidR="00F6645E">
        <w:rPr>
          <w:rFonts w:ascii="Times New Roman" w:eastAsiaTheme="minorEastAsia" w:hAnsi="Times New Roman" w:cs="Times New Roman"/>
          <w:sz w:val="24"/>
          <w:szCs w:val="24"/>
          <w:lang w:val="ru-RU"/>
        </w:rPr>
        <w:t>трогом соответствии</w:t>
      </w:r>
      <w:r w:rsidRPr="003505DA">
        <w:rPr>
          <w:rFonts w:ascii="Times New Roman" w:eastAsiaTheme="minorEastAsia" w:hAnsi="Times New Roman" w:cs="Times New Roman"/>
          <w:sz w:val="24"/>
          <w:szCs w:val="24"/>
          <w:lang w:val="ru-RU"/>
        </w:rPr>
        <w:t xml:space="preserve"> с их обозначением в адресной системе населенного пункта. По согласованию с органами местного самоуправления допускается установка отдельных указателей с историческими названиями объектов улично-дорожной сети.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4.2. Установку, ремонт и замену аншлагов (адресные таблички) обеспечивают собственники объектов недвижимости. Установку на вновь построенных или реконструированных зданиях осуществляют застройщики     за свой счет до момента ввода объекта в эксплуатацию.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4.3. Установку на фасадах жилых многоквартирных домов осуществляет управляющая компания (ТСЖ) или нанятая ею подрядная организация.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4.4. Собственники или арендаторы зданий обязаны содержать таблички в чисто</w:t>
      </w:r>
      <w:r w:rsidR="00F6645E">
        <w:rPr>
          <w:rFonts w:ascii="Times New Roman" w:eastAsiaTheme="minorEastAsia" w:hAnsi="Times New Roman" w:cs="Times New Roman"/>
          <w:sz w:val="24"/>
          <w:szCs w:val="24"/>
          <w:lang w:val="ru-RU"/>
        </w:rPr>
        <w:t xml:space="preserve">те </w:t>
      </w:r>
      <w:r w:rsidRPr="003505DA">
        <w:rPr>
          <w:rFonts w:ascii="Times New Roman" w:eastAsiaTheme="minorEastAsia" w:hAnsi="Times New Roman" w:cs="Times New Roman"/>
          <w:sz w:val="24"/>
          <w:szCs w:val="24"/>
          <w:lang w:val="ru-RU"/>
        </w:rPr>
        <w:t xml:space="preserve">и исправном состоянии.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4.5. Номерные знаки размещаются: на лицевом фасаде дома, на заборах (в случаях, когда установка знака на фасад строения невозможна в связи с его перекрытием деревьями, другими постройками </w:t>
      </w:r>
      <w:proofErr w:type="gramStart"/>
      <w:r w:rsidRPr="003505DA">
        <w:rPr>
          <w:rFonts w:ascii="Times New Roman" w:eastAsiaTheme="minorEastAsia" w:hAnsi="Times New Roman" w:cs="Times New Roman"/>
          <w:sz w:val="24"/>
          <w:szCs w:val="24"/>
          <w:lang w:val="ru-RU"/>
        </w:rPr>
        <w:t>либо</w:t>
      </w:r>
      <w:proofErr w:type="gramEnd"/>
      <w:r w:rsidRPr="003505DA">
        <w:rPr>
          <w:rFonts w:ascii="Times New Roman" w:eastAsiaTheme="minorEastAsia" w:hAnsi="Times New Roman" w:cs="Times New Roman"/>
          <w:sz w:val="24"/>
          <w:szCs w:val="24"/>
          <w:lang w:val="ru-RU"/>
        </w:rPr>
        <w:t xml:space="preserve"> когда здание расположено на значительном удалении от улицы), у арки или главного входа в здание, при длине фасада более 100 м - на противоположных его сторонах.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4.6. Адресные аншлаги должны размещаться на фасадах строений не ближе 0,25 м от угла. На домах, расположенных по нечетной стороне улицы, - с левой стороны </w:t>
      </w:r>
      <w:r w:rsidR="00F6645E">
        <w:rPr>
          <w:rFonts w:ascii="Times New Roman" w:eastAsiaTheme="minorEastAsia" w:hAnsi="Times New Roman" w:cs="Times New Roman"/>
          <w:sz w:val="24"/>
          <w:szCs w:val="24"/>
          <w:lang w:val="ru-RU"/>
        </w:rPr>
        <w:t xml:space="preserve">фасада, а по четной - </w:t>
      </w:r>
      <w:r w:rsidRPr="003505DA">
        <w:rPr>
          <w:rFonts w:ascii="Times New Roman" w:eastAsiaTheme="minorEastAsia" w:hAnsi="Times New Roman" w:cs="Times New Roman"/>
          <w:sz w:val="24"/>
          <w:szCs w:val="24"/>
          <w:lang w:val="ru-RU"/>
        </w:rPr>
        <w:t xml:space="preserve"> с правой. На выступающих элементах фасада аншлаги следует стараться располагать по его центру.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4.7. Высота установки аншлага от поверхности земли должна составлять 2,5 - 3,5 м для частных домов и не менее 5 м для многоквартирных домов, производственных корпусов предприятий и других нежилых зданий.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4.8. Размеры адресных аншлагов: для таблички на частный дом - минимальный размер 500 x 180 мм, максимальный размер - 800 x 300 мм, для таблички на многоквартирный дом - минимальный размер 700 x 350 мм, средний размер - 1050 x 350 мм.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4.9. Наименование улицы пишется на знаке полностью, допустимые сокращения: проезд - пр., переулок - пер., площадь - пл., бульвар - </w:t>
      </w:r>
      <w:proofErr w:type="spellStart"/>
      <w:r w:rsidRPr="003505DA">
        <w:rPr>
          <w:rFonts w:ascii="Times New Roman" w:eastAsiaTheme="minorEastAsia" w:hAnsi="Times New Roman" w:cs="Times New Roman"/>
          <w:sz w:val="24"/>
          <w:szCs w:val="24"/>
          <w:lang w:val="ru-RU"/>
        </w:rPr>
        <w:t>бульв</w:t>
      </w:r>
      <w:proofErr w:type="spellEnd"/>
      <w:r w:rsidRPr="003505DA">
        <w:rPr>
          <w:rFonts w:ascii="Times New Roman" w:eastAsiaTheme="minorEastAsia" w:hAnsi="Times New Roman" w:cs="Times New Roman"/>
          <w:sz w:val="24"/>
          <w:szCs w:val="24"/>
          <w:lang w:val="ru-RU"/>
        </w:rPr>
        <w:t xml:space="preserve">., тупик - туп.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Слова "улица", "проспект", "шоссе", "аллея" пишутся полностью.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4.10. Указатели могут быть следующих видов: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а) световой короб со светодиодной подсветкой, фон короба - синий, </w:t>
      </w:r>
      <w:r w:rsidR="00F6645E">
        <w:rPr>
          <w:rFonts w:ascii="Times New Roman" w:eastAsiaTheme="minorEastAsia" w:hAnsi="Times New Roman" w:cs="Times New Roman"/>
          <w:sz w:val="24"/>
          <w:szCs w:val="24"/>
          <w:lang w:val="ru-RU"/>
        </w:rPr>
        <w:t xml:space="preserve">надпись - белая, </w:t>
      </w:r>
      <w:r w:rsidRPr="003505DA">
        <w:rPr>
          <w:rFonts w:ascii="Times New Roman" w:eastAsiaTheme="minorEastAsia" w:hAnsi="Times New Roman" w:cs="Times New Roman"/>
          <w:sz w:val="24"/>
          <w:szCs w:val="24"/>
          <w:lang w:val="ru-RU"/>
        </w:rPr>
        <w:t xml:space="preserve">по периметру короба рамка белого цвета.   </w:t>
      </w:r>
    </w:p>
    <w:p w:rsidR="003505DA" w:rsidRPr="003505DA" w:rsidRDefault="003505DA" w:rsidP="003505DA">
      <w:pPr>
        <w:spacing w:after="0" w:line="288" w:lineRule="atLeast"/>
        <w:jc w:val="both"/>
        <w:rPr>
          <w:rFonts w:ascii="Times New Roman" w:eastAsiaTheme="minorEastAsia" w:hAnsi="Times New Roman" w:cs="Times New Roman"/>
          <w:noProof/>
          <w:sz w:val="26"/>
          <w:szCs w:val="26"/>
          <w:lang w:val="ru-RU"/>
        </w:rPr>
      </w:pPr>
    </w:p>
    <w:p w:rsidR="003505DA" w:rsidRPr="003505DA" w:rsidRDefault="003505DA" w:rsidP="003505DA">
      <w:pPr>
        <w:spacing w:after="0" w:line="288" w:lineRule="atLeast"/>
        <w:jc w:val="both"/>
        <w:rPr>
          <w:rFonts w:ascii="Times New Roman" w:eastAsiaTheme="minorEastAsia" w:hAnsi="Times New Roman" w:cs="Times New Roman"/>
          <w:sz w:val="26"/>
          <w:szCs w:val="26"/>
        </w:rPr>
      </w:pPr>
      <w:r w:rsidRPr="003505DA">
        <w:rPr>
          <w:rFonts w:ascii="Times New Roman" w:eastAsiaTheme="minorEastAsia" w:hAnsi="Times New Roman" w:cs="Times New Roman"/>
          <w:noProof/>
          <w:sz w:val="26"/>
          <w:szCs w:val="26"/>
        </w:rPr>
        <w:drawing>
          <wp:inline distT="0" distB="0" distL="0" distR="0">
            <wp:extent cx="2581275" cy="12382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cstate="print">
                      <a:extLst>
                        <a:ext uri="{28A0092B-C50C-407E-A947-70E740481C1C}">
                          <a14:useLocalDpi xmlns:a14="http://schemas.microsoft.com/office/drawing/2010/main" val="0"/>
                        </a:ext>
                      </a:extLst>
                    </a:blip>
                    <a:srcRect l="23094" t="22519" r="22708" b="29593"/>
                    <a:stretch>
                      <a:fillRect/>
                    </a:stretch>
                  </pic:blipFill>
                  <pic:spPr bwMode="auto">
                    <a:xfrm>
                      <a:off x="0" y="0"/>
                      <a:ext cx="2581275" cy="1238250"/>
                    </a:xfrm>
                    <a:prstGeom prst="rect">
                      <a:avLst/>
                    </a:prstGeom>
                    <a:noFill/>
                    <a:ln>
                      <a:noFill/>
                    </a:ln>
                  </pic:spPr>
                </pic:pic>
              </a:graphicData>
            </a:graphic>
          </wp:inline>
        </w:drawing>
      </w:r>
    </w:p>
    <w:p w:rsidR="003505DA" w:rsidRPr="003505DA" w:rsidRDefault="003505DA" w:rsidP="003505DA">
      <w:pPr>
        <w:spacing w:after="0" w:line="288" w:lineRule="atLeast"/>
        <w:ind w:firstLine="54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б) металлическая или пластиковая прямоугольная пластина с использованием светоотражающих материалов на поверхности, фон - белый, буквы - синие, по периметру пластины рамка синего цвета.</w:t>
      </w:r>
    </w:p>
    <w:p w:rsidR="003505DA" w:rsidRPr="003505DA" w:rsidRDefault="003505DA" w:rsidP="003505DA">
      <w:pPr>
        <w:spacing w:after="0" w:line="288" w:lineRule="atLeast"/>
        <w:ind w:firstLine="540"/>
        <w:jc w:val="both"/>
        <w:rPr>
          <w:rFonts w:ascii="Times New Roman" w:eastAsiaTheme="minorEastAsia" w:hAnsi="Times New Roman" w:cs="Times New Roman"/>
          <w:sz w:val="26"/>
          <w:szCs w:val="26"/>
          <w:lang w:val="ru-RU"/>
        </w:rPr>
      </w:pPr>
    </w:p>
    <w:p w:rsidR="003505DA" w:rsidRPr="003505DA" w:rsidRDefault="003505DA" w:rsidP="003505DA">
      <w:pPr>
        <w:spacing w:after="0" w:line="288" w:lineRule="atLeast"/>
        <w:jc w:val="both"/>
        <w:rPr>
          <w:rFonts w:ascii="Times New Roman" w:eastAsiaTheme="minorEastAsia" w:hAnsi="Times New Roman" w:cs="Times New Roman"/>
          <w:sz w:val="26"/>
          <w:szCs w:val="26"/>
        </w:rPr>
      </w:pPr>
      <w:r w:rsidRPr="003505DA">
        <w:rPr>
          <w:rFonts w:ascii="Times New Roman" w:eastAsiaTheme="minorEastAsia" w:hAnsi="Times New Roman" w:cs="Times New Roman"/>
          <w:noProof/>
          <w:sz w:val="26"/>
          <w:szCs w:val="26"/>
        </w:rPr>
        <w:drawing>
          <wp:inline distT="0" distB="0" distL="0" distR="0">
            <wp:extent cx="2381250" cy="8191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cstate="print">
                      <a:extLst>
                        <a:ext uri="{28A0092B-C50C-407E-A947-70E740481C1C}">
                          <a14:useLocalDpi xmlns:a14="http://schemas.microsoft.com/office/drawing/2010/main" val="0"/>
                        </a:ext>
                      </a:extLst>
                    </a:blip>
                    <a:srcRect l="4973" t="38481" r="53174" b="31871"/>
                    <a:stretch>
                      <a:fillRect/>
                    </a:stretch>
                  </pic:blipFill>
                  <pic:spPr bwMode="auto">
                    <a:xfrm>
                      <a:off x="0" y="0"/>
                      <a:ext cx="2381250" cy="819150"/>
                    </a:xfrm>
                    <a:prstGeom prst="rect">
                      <a:avLst/>
                    </a:prstGeom>
                    <a:noFill/>
                    <a:ln>
                      <a:noFill/>
                    </a:ln>
                  </pic:spPr>
                </pic:pic>
              </a:graphicData>
            </a:graphic>
          </wp:inline>
        </w:drawing>
      </w:r>
    </w:p>
    <w:p w:rsidR="003505DA" w:rsidRPr="003505DA" w:rsidRDefault="003505DA" w:rsidP="003505DA">
      <w:pPr>
        <w:spacing w:after="0" w:line="288" w:lineRule="atLeast"/>
        <w:ind w:firstLine="54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6"/>
          <w:szCs w:val="26"/>
        </w:rPr>
        <w:t> </w:t>
      </w:r>
      <w:r w:rsidRPr="003505DA">
        <w:rPr>
          <w:rFonts w:ascii="Times New Roman" w:eastAsiaTheme="minorEastAsia" w:hAnsi="Times New Roman" w:cs="Times New Roman"/>
          <w:sz w:val="26"/>
          <w:szCs w:val="26"/>
          <w:lang w:val="ru-RU"/>
        </w:rPr>
        <w:t xml:space="preserve"> </w:t>
      </w:r>
    </w:p>
    <w:p w:rsidR="003505DA" w:rsidRPr="003505DA" w:rsidRDefault="003505DA" w:rsidP="003505DA">
      <w:pPr>
        <w:spacing w:after="0" w:line="288" w:lineRule="atLeast"/>
        <w:ind w:firstLine="54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6"/>
          <w:szCs w:val="26"/>
          <w:lang w:val="ru-RU"/>
        </w:rPr>
        <w:lastRenderedPageBreak/>
        <w:t>в</w:t>
      </w:r>
      <w:r w:rsidRPr="003505DA">
        <w:rPr>
          <w:rFonts w:ascii="Times New Roman" w:eastAsiaTheme="minorEastAsia" w:hAnsi="Times New Roman" w:cs="Times New Roman"/>
          <w:sz w:val="24"/>
          <w:szCs w:val="24"/>
          <w:lang w:val="ru-RU"/>
        </w:rPr>
        <w:t>) металлическая или пластиковая прямоугольная пластина с использованием светоотражающих материалов на поверхности, фон - синий, буквы - белые, по периметру пластины рамка белого цвета.</w:t>
      </w:r>
    </w:p>
    <w:p w:rsidR="003505DA" w:rsidRPr="003505DA" w:rsidRDefault="003505DA" w:rsidP="003505DA">
      <w:pPr>
        <w:spacing w:after="0" w:line="288" w:lineRule="atLeast"/>
        <w:jc w:val="both"/>
        <w:rPr>
          <w:rFonts w:ascii="Times New Roman" w:eastAsiaTheme="minorEastAsia" w:hAnsi="Times New Roman" w:cs="Times New Roman"/>
          <w:noProof/>
          <w:sz w:val="26"/>
          <w:szCs w:val="26"/>
          <w:lang w:val="ru-RU"/>
        </w:rPr>
      </w:pPr>
    </w:p>
    <w:p w:rsidR="003505DA" w:rsidRPr="003505DA" w:rsidRDefault="003505DA" w:rsidP="003505DA">
      <w:pPr>
        <w:spacing w:after="0" w:line="288" w:lineRule="atLeast"/>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6"/>
          <w:szCs w:val="26"/>
        </w:rPr>
        <w:drawing>
          <wp:inline distT="0" distB="0" distL="0" distR="0">
            <wp:extent cx="2400300" cy="10287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7">
                      <a:extLst>
                        <a:ext uri="{28A0092B-C50C-407E-A947-70E740481C1C}">
                          <a14:useLocalDpi xmlns:a14="http://schemas.microsoft.com/office/drawing/2010/main" val="0"/>
                        </a:ext>
                      </a:extLst>
                    </a:blip>
                    <a:srcRect l="34157" t="52426" r="45073" b="32111"/>
                    <a:stretch>
                      <a:fillRect/>
                    </a:stretch>
                  </pic:blipFill>
                  <pic:spPr bwMode="auto">
                    <a:xfrm>
                      <a:off x="0" y="0"/>
                      <a:ext cx="2400300" cy="1028700"/>
                    </a:xfrm>
                    <a:prstGeom prst="rect">
                      <a:avLst/>
                    </a:prstGeom>
                    <a:noFill/>
                    <a:ln>
                      <a:noFill/>
                    </a:ln>
                  </pic:spPr>
                </pic:pic>
              </a:graphicData>
            </a:graphic>
          </wp:inline>
        </w:drawing>
      </w:r>
      <w:r w:rsidRPr="003505DA">
        <w:rPr>
          <w:rFonts w:ascii="Times New Roman" w:eastAsiaTheme="minorEastAsia" w:hAnsi="Times New Roman" w:cs="Times New Roman"/>
          <w:sz w:val="26"/>
          <w:szCs w:val="26"/>
        </w:rPr>
        <w:t> </w:t>
      </w:r>
      <w:r w:rsidRPr="003505DA">
        <w:rPr>
          <w:rFonts w:ascii="Times New Roman" w:eastAsiaTheme="minorEastAsia" w:hAnsi="Times New Roman" w:cs="Times New Roman"/>
          <w:sz w:val="26"/>
          <w:szCs w:val="26"/>
          <w:lang w:val="ru-RU"/>
        </w:rPr>
        <w:t xml:space="preserve"> </w:t>
      </w:r>
    </w:p>
    <w:p w:rsidR="003505DA" w:rsidRPr="003505DA" w:rsidRDefault="003505DA" w:rsidP="003505DA">
      <w:pPr>
        <w:spacing w:after="0" w:line="288" w:lineRule="atLeast"/>
        <w:ind w:firstLine="540"/>
        <w:jc w:val="both"/>
        <w:rPr>
          <w:rFonts w:ascii="Times New Roman" w:eastAsiaTheme="minorEastAsia" w:hAnsi="Times New Roman" w:cs="Times New Roman"/>
          <w:sz w:val="26"/>
          <w:szCs w:val="26"/>
          <w:lang w:val="ru-RU"/>
        </w:rPr>
      </w:pPr>
    </w:p>
    <w:p w:rsidR="003505DA" w:rsidRPr="003505DA" w:rsidRDefault="003505DA" w:rsidP="003505DA">
      <w:pPr>
        <w:spacing w:after="0" w:line="288" w:lineRule="atLeast"/>
        <w:ind w:firstLine="54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г) металлическая или пластиковая фигурная пластина с использованием светоотражающих материалов на поверхности, фон - синий, буквы - белые, фон - белый, буквы - синие, по периметру пластины рамка белого либо синего цвета соответственно.</w:t>
      </w:r>
    </w:p>
    <w:p w:rsidR="003505DA" w:rsidRPr="003505DA" w:rsidRDefault="003505DA" w:rsidP="003505DA">
      <w:pPr>
        <w:spacing w:after="0" w:line="288" w:lineRule="atLeast"/>
        <w:ind w:hanging="142"/>
        <w:jc w:val="both"/>
        <w:rPr>
          <w:rFonts w:ascii="Times New Roman" w:eastAsiaTheme="minorEastAsia" w:hAnsi="Times New Roman" w:cs="Times New Roman"/>
          <w:noProof/>
          <w:sz w:val="26"/>
          <w:szCs w:val="26"/>
          <w:lang w:val="ru-RU"/>
        </w:rPr>
      </w:pPr>
    </w:p>
    <w:p w:rsidR="003505DA" w:rsidRPr="003505DA" w:rsidRDefault="003505DA" w:rsidP="003505DA">
      <w:pPr>
        <w:spacing w:after="0" w:line="288" w:lineRule="atLeast"/>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6"/>
          <w:szCs w:val="26"/>
        </w:rPr>
        <w:drawing>
          <wp:inline distT="0" distB="0" distL="0" distR="0">
            <wp:extent cx="2400300" cy="11525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8" cstate="print">
                      <a:extLst>
                        <a:ext uri="{28A0092B-C50C-407E-A947-70E740481C1C}">
                          <a14:useLocalDpi xmlns:a14="http://schemas.microsoft.com/office/drawing/2010/main" val="0"/>
                        </a:ext>
                      </a:extLst>
                    </a:blip>
                    <a:srcRect l="18997" t="25513" r="18576" b="18475"/>
                    <a:stretch>
                      <a:fillRect/>
                    </a:stretch>
                  </pic:blipFill>
                  <pic:spPr bwMode="auto">
                    <a:xfrm>
                      <a:off x="0" y="0"/>
                      <a:ext cx="2400300" cy="1152525"/>
                    </a:xfrm>
                    <a:prstGeom prst="rect">
                      <a:avLst/>
                    </a:prstGeom>
                    <a:noFill/>
                    <a:ln>
                      <a:noFill/>
                    </a:ln>
                  </pic:spPr>
                </pic:pic>
              </a:graphicData>
            </a:graphic>
          </wp:inline>
        </w:drawing>
      </w:r>
      <w:r w:rsidRPr="003505DA">
        <w:rPr>
          <w:rFonts w:ascii="Times New Roman" w:eastAsiaTheme="minorEastAsia" w:hAnsi="Times New Roman" w:cs="Times New Roman"/>
          <w:sz w:val="26"/>
          <w:szCs w:val="26"/>
          <w:lang w:val="ru-RU"/>
        </w:rPr>
        <w:t xml:space="preserve">               </w:t>
      </w:r>
      <w:r w:rsidRPr="003505DA">
        <w:rPr>
          <w:rFonts w:ascii="Times New Roman" w:eastAsiaTheme="minorEastAsia" w:hAnsi="Times New Roman" w:cs="Times New Roman"/>
          <w:noProof/>
          <w:sz w:val="26"/>
          <w:szCs w:val="26"/>
        </w:rPr>
        <w:drawing>
          <wp:inline distT="0" distB="0" distL="0" distR="0">
            <wp:extent cx="1866900" cy="12573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9" cstate="print">
                      <a:extLst>
                        <a:ext uri="{28A0092B-C50C-407E-A947-70E740481C1C}">
                          <a14:useLocalDpi xmlns:a14="http://schemas.microsoft.com/office/drawing/2010/main" val="0"/>
                        </a:ext>
                      </a:extLst>
                    </a:blip>
                    <a:srcRect l="3569" t="21025" r="42659" b="28217"/>
                    <a:stretch>
                      <a:fillRect/>
                    </a:stretch>
                  </pic:blipFill>
                  <pic:spPr bwMode="auto">
                    <a:xfrm>
                      <a:off x="0" y="0"/>
                      <a:ext cx="1866900" cy="1257300"/>
                    </a:xfrm>
                    <a:prstGeom prst="rect">
                      <a:avLst/>
                    </a:prstGeom>
                    <a:noFill/>
                    <a:ln>
                      <a:noFill/>
                    </a:ln>
                  </pic:spPr>
                </pic:pic>
              </a:graphicData>
            </a:graphic>
          </wp:inline>
        </w:drawing>
      </w:r>
    </w:p>
    <w:p w:rsidR="003505DA" w:rsidRPr="003505DA" w:rsidRDefault="003505DA" w:rsidP="003505DA">
      <w:pPr>
        <w:spacing w:after="0" w:line="288" w:lineRule="atLeast"/>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6"/>
          <w:szCs w:val="26"/>
        </w:rPr>
        <w:t> </w:t>
      </w:r>
      <w:r w:rsidRPr="003505DA">
        <w:rPr>
          <w:rFonts w:ascii="Times New Roman" w:eastAsiaTheme="minorEastAsia" w:hAnsi="Times New Roman" w:cs="Times New Roman"/>
          <w:sz w:val="26"/>
          <w:szCs w:val="26"/>
          <w:lang w:val="ru-RU"/>
        </w:rPr>
        <w:t xml:space="preserve">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4.11. Информация на вывеске должна быть контрастная и хорошо читаемая.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4.12. Недопустимые действия при размещении аншлагов: </w:t>
      </w:r>
    </w:p>
    <w:tbl>
      <w:tblPr>
        <w:tblpPr w:leftFromText="180" w:rightFromText="180" w:vertAnchor="text" w:horzAnchor="margin" w:tblpY="654"/>
        <w:tblW w:w="9618"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9618"/>
      </w:tblGrid>
      <w:tr w:rsidR="00F6645E" w:rsidRPr="0070751D" w:rsidTr="00F6645E">
        <w:tc>
          <w:tcPr>
            <w:tcW w:w="9618" w:type="dxa"/>
            <w:tcBorders>
              <w:top w:val="single" w:sz="6" w:space="0" w:color="DEE2E6"/>
              <w:bottom w:val="single" w:sz="6" w:space="0" w:color="DEE2E6"/>
            </w:tcBorders>
            <w:tcMar>
              <w:top w:w="120" w:type="dxa"/>
              <w:left w:w="120" w:type="dxa"/>
              <w:bottom w:w="120" w:type="dxa"/>
              <w:right w:w="120" w:type="dxa"/>
            </w:tcMar>
            <w:vAlign w:val="center"/>
            <w:hideMark/>
          </w:tcPr>
          <w:p w:rsidR="00F6645E" w:rsidRPr="003505DA" w:rsidRDefault="00F6645E" w:rsidP="00F6645E">
            <w:pPr>
              <w:spacing w:after="0" w:line="240" w:lineRule="auto"/>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Типовая схема размещения магистрального домового указателя относительно угла дома (при отсутствии на фасаде элементов, затрудняющих размещение).</w:t>
            </w:r>
          </w:p>
          <w:p w:rsidR="00F6645E" w:rsidRPr="003505DA" w:rsidRDefault="00F6645E" w:rsidP="00F6645E">
            <w:pPr>
              <w:spacing w:after="0" w:line="240" w:lineRule="auto"/>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4"/>
                <w:szCs w:val="24"/>
              </w:rPr>
              <w:drawing>
                <wp:anchor distT="0" distB="0" distL="114300" distR="114300" simplePos="0" relativeHeight="251672576" behindDoc="0" locked="0" layoutInCell="1" allowOverlap="1" wp14:anchorId="02297C76" wp14:editId="0C987098">
                  <wp:simplePos x="0" y="0"/>
                  <wp:positionH relativeFrom="column">
                    <wp:posOffset>-2137410</wp:posOffset>
                  </wp:positionH>
                  <wp:positionV relativeFrom="paragraph">
                    <wp:posOffset>192405</wp:posOffset>
                  </wp:positionV>
                  <wp:extent cx="2016760" cy="3200400"/>
                  <wp:effectExtent l="0" t="0" r="2540" b="0"/>
                  <wp:wrapSquare wrapText="bothSides"/>
                  <wp:docPr id="63" name="Рисунок 63" descr="https://xn----7sbbargadqmrqs4bqxm5l.xn--p1ai/wp-content/uploads/2020/12/1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https://xn----7sbbargadqmrqs4bqxm5l.xn--p1ai/wp-content/uploads/2020/12/1r.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16760" cy="3200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05DA">
              <w:rPr>
                <w:rFonts w:ascii="Times New Roman" w:eastAsiaTheme="minorEastAsia" w:hAnsi="Times New Roman" w:cs="Times New Roman"/>
                <w:sz w:val="26"/>
                <w:szCs w:val="26"/>
                <w:lang w:val="ru-RU"/>
              </w:rPr>
              <w:t xml:space="preserve"> </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6"/>
                <w:szCs w:val="26"/>
                <w:lang w:val="ru-RU"/>
              </w:rPr>
              <w:t xml:space="preserve">     </w:t>
            </w:r>
            <w:r w:rsidRPr="003505DA">
              <w:rPr>
                <w:rFonts w:ascii="Times New Roman" w:eastAsiaTheme="minorEastAsia" w:hAnsi="Times New Roman" w:cs="Times New Roman"/>
                <w:sz w:val="24"/>
                <w:szCs w:val="24"/>
                <w:lang w:val="ru-RU"/>
              </w:rPr>
              <w:t>* - по центру межоконного пространства</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возможное место размещения домового указателя,</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в случае наличия бокового проезда или торцевого</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расположения здания по отношению к дороге.</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6"/>
                <w:szCs w:val="26"/>
                <w:lang w:val="ru-RU"/>
              </w:rPr>
              <w:t xml:space="preserve">        </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6"/>
                <w:szCs w:val="26"/>
                <w:lang w:val="ru-RU"/>
              </w:rPr>
            </w:pP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6"/>
                <w:szCs w:val="26"/>
                <w:lang w:val="ru-RU"/>
              </w:rPr>
              <w:t xml:space="preserve">        </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6"/>
                <w:szCs w:val="26"/>
                <w:lang w:val="ru-RU"/>
              </w:rPr>
            </w:pP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6"/>
                <w:szCs w:val="26"/>
                <w:lang w:val="ru-RU"/>
              </w:rPr>
            </w:pPr>
          </w:p>
        </w:tc>
      </w:tr>
      <w:tr w:rsidR="00F6645E" w:rsidRPr="003505DA" w:rsidTr="00F6645E">
        <w:tc>
          <w:tcPr>
            <w:tcW w:w="9618" w:type="dxa"/>
            <w:tcBorders>
              <w:top w:val="single" w:sz="6" w:space="0" w:color="DEE2E6"/>
              <w:bottom w:val="single" w:sz="6" w:space="0" w:color="DEE2E6"/>
            </w:tcBorders>
            <w:tcMar>
              <w:top w:w="120" w:type="dxa"/>
              <w:left w:w="120" w:type="dxa"/>
              <w:bottom w:w="120" w:type="dxa"/>
              <w:right w:w="120" w:type="dxa"/>
            </w:tcMar>
            <w:vAlign w:val="center"/>
            <w:hideMark/>
          </w:tcPr>
          <w:p w:rsidR="00F6645E" w:rsidRPr="003505DA" w:rsidRDefault="00F6645E" w:rsidP="00F6645E">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lastRenderedPageBreak/>
              <w:t>Типовая схема размещения всех типов домовых указателей, кроме магистральных, относительно угла дома (при отсутствии на фасаде элементов, затрудняющих размещение).</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Arial" w:eastAsiaTheme="minorEastAsia" w:hAnsi="Arial" w:cs="Arial"/>
                <w:noProof/>
                <w:sz w:val="26"/>
                <w:szCs w:val="26"/>
              </w:rPr>
              <w:drawing>
                <wp:anchor distT="0" distB="0" distL="114300" distR="114300" simplePos="0" relativeHeight="251673600" behindDoc="0" locked="0" layoutInCell="1" allowOverlap="1" wp14:anchorId="4F2433C3" wp14:editId="3AE2A7AF">
                  <wp:simplePos x="0" y="0"/>
                  <wp:positionH relativeFrom="column">
                    <wp:posOffset>635</wp:posOffset>
                  </wp:positionH>
                  <wp:positionV relativeFrom="paragraph">
                    <wp:posOffset>2540</wp:posOffset>
                  </wp:positionV>
                  <wp:extent cx="2221230" cy="3505200"/>
                  <wp:effectExtent l="0" t="0" r="7620" b="0"/>
                  <wp:wrapSquare wrapText="bothSides"/>
                  <wp:docPr id="62" name="Рисунок 62" descr="https://xn----7sbbargadqmrqs4bqxm5l.xn--p1ai/wp-content/uploads/2020/12/2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https://xn----7sbbargadqmrqs4bqxm5l.xn--p1ai/wp-content/uploads/2020/12/2r.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221230" cy="3505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05DA">
              <w:rPr>
                <w:rFonts w:ascii="Times New Roman" w:eastAsiaTheme="minorEastAsia" w:hAnsi="Times New Roman" w:cs="Times New Roman"/>
                <w:sz w:val="26"/>
                <w:szCs w:val="26"/>
                <w:lang w:val="ru-RU"/>
              </w:rPr>
              <w:t xml:space="preserve"> </w:t>
            </w:r>
            <w:r w:rsidRPr="003505DA">
              <w:rPr>
                <w:rFonts w:ascii="Times New Roman" w:eastAsiaTheme="minorEastAsia" w:hAnsi="Times New Roman" w:cs="Times New Roman"/>
                <w:sz w:val="24"/>
                <w:szCs w:val="24"/>
                <w:lang w:val="ru-RU"/>
              </w:rPr>
              <w:t>* - по центру межоконного пространства</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возможное место размещения домового</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указателя, в случае наличия бокового проезда или</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торцевого расположения здания по отношению к   </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дороге.</w:t>
            </w: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p>
          <w:p w:rsidR="00F6645E" w:rsidRPr="003505DA" w:rsidRDefault="00F6645E" w:rsidP="00F6645E">
            <w:pPr>
              <w:widowControl w:val="0"/>
              <w:autoSpaceDE w:val="0"/>
              <w:autoSpaceDN w:val="0"/>
              <w:adjustRightInd w:val="0"/>
              <w:spacing w:after="0" w:line="240" w:lineRule="auto"/>
              <w:ind w:firstLine="15"/>
              <w:jc w:val="both"/>
              <w:rPr>
                <w:rFonts w:ascii="Times New Roman" w:eastAsiaTheme="minorEastAsia" w:hAnsi="Times New Roman" w:cs="Times New Roman"/>
                <w:sz w:val="26"/>
                <w:szCs w:val="26"/>
                <w:lang w:val="ru-RU"/>
              </w:rPr>
            </w:pPr>
          </w:p>
        </w:tc>
      </w:tr>
    </w:tbl>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4.12.1. Произвольное написание номеров домов и других указателей на фасадах зданий                 и сооружений, а также размещение на них домовых знаков, не соответствующих утвержденным образцам.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4.12.2. Перекрытие адресного аншлага деревьями или другими постройками. 4.12.3. Размещение рядом с номерным знаком выступающих вывесок, консолей, а также наземных объектов, затрудняющих его восприятие.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4.12.4. Размещение адресных табличек на участках фасада здания, плохо просматриваемых со стороны транспортного и пешеходного движения, вблизи вы</w:t>
      </w:r>
      <w:r w:rsidR="00EB5D66">
        <w:rPr>
          <w:rFonts w:ascii="Times New Roman" w:eastAsiaTheme="minorEastAsia" w:hAnsi="Times New Roman" w:cs="Times New Roman"/>
          <w:sz w:val="24"/>
          <w:szCs w:val="24"/>
          <w:lang w:val="ru-RU"/>
        </w:rPr>
        <w:t xml:space="preserve">ступающих элементов фасада или </w:t>
      </w:r>
      <w:r w:rsidRPr="003505DA">
        <w:rPr>
          <w:rFonts w:ascii="Times New Roman" w:eastAsiaTheme="minorEastAsia" w:hAnsi="Times New Roman" w:cs="Times New Roman"/>
          <w:sz w:val="24"/>
          <w:szCs w:val="24"/>
          <w:lang w:val="ru-RU"/>
        </w:rPr>
        <w:t xml:space="preserve">на заглубленных участках фасада, на элементах декора здания, на карнизах, на воротах.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 Типовые схемы размещения домовых указателей на фасаде здания.</w:t>
      </w:r>
    </w:p>
    <w:p w:rsidR="003505DA" w:rsidRPr="003505DA" w:rsidRDefault="003505DA" w:rsidP="003505DA">
      <w:pPr>
        <w:shd w:val="clear" w:color="auto" w:fill="FFFFFF"/>
        <w:spacing w:after="0" w:line="240" w:lineRule="auto"/>
        <w:rPr>
          <w:rFonts w:ascii="Times New Roman" w:eastAsiaTheme="minorEastAsia" w:hAnsi="Times New Roman" w:cs="Times New Roman"/>
          <w:color w:val="111111"/>
          <w:sz w:val="26"/>
          <w:szCs w:val="26"/>
          <w:lang w:val="ru-RU"/>
        </w:rPr>
      </w:pPr>
    </w:p>
    <w:p w:rsidR="003505DA" w:rsidRPr="0090214A" w:rsidRDefault="003505DA" w:rsidP="003505DA">
      <w:pPr>
        <w:shd w:val="clear" w:color="auto" w:fill="FFFFFF"/>
        <w:spacing w:after="408" w:line="240" w:lineRule="auto"/>
        <w:rPr>
          <w:rFonts w:ascii="Times New Roman" w:eastAsiaTheme="minorEastAsia" w:hAnsi="Times New Roman" w:cs="Times New Roman"/>
          <w:i/>
          <w:iCs/>
          <w:color w:val="111111"/>
          <w:sz w:val="26"/>
          <w:szCs w:val="26"/>
          <w:lang w:val="ru-RU"/>
        </w:rPr>
      </w:pPr>
    </w:p>
    <w:tbl>
      <w:tblPr>
        <w:tblW w:w="9206"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9206"/>
      </w:tblGrid>
      <w:tr w:rsidR="003505DA" w:rsidRPr="0070751D" w:rsidTr="00F6645E">
        <w:trPr>
          <w:trHeight w:val="7241"/>
        </w:trPr>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lastRenderedPageBreak/>
              <w:t>Типовая схема размещения домового указателя относительно угла дома (при наличии на фасаде газовой трубы).</w:t>
            </w:r>
          </w:p>
          <w:p w:rsidR="003505DA" w:rsidRPr="003505DA" w:rsidRDefault="003505DA" w:rsidP="003505DA">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Arial" w:eastAsiaTheme="minorEastAsia" w:hAnsi="Arial" w:cs="Arial"/>
                <w:noProof/>
                <w:sz w:val="26"/>
                <w:szCs w:val="26"/>
              </w:rPr>
              <w:drawing>
                <wp:anchor distT="0" distB="0" distL="114300" distR="114300" simplePos="0" relativeHeight="251662336" behindDoc="0" locked="0" layoutInCell="1" allowOverlap="1">
                  <wp:simplePos x="0" y="0"/>
                  <wp:positionH relativeFrom="column">
                    <wp:posOffset>-2603500</wp:posOffset>
                  </wp:positionH>
                  <wp:positionV relativeFrom="paragraph">
                    <wp:posOffset>1905</wp:posOffset>
                  </wp:positionV>
                  <wp:extent cx="2489200" cy="3696970"/>
                  <wp:effectExtent l="0" t="0" r="6350" b="0"/>
                  <wp:wrapSquare wrapText="bothSides"/>
                  <wp:docPr id="61" name="Рисунок 61" descr="https://xn----7sbbargadqmrqs4bqxm5l.xn--p1ai/wp-content/uploads/2020/12/3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s://xn----7sbbargadqmrqs4bqxm5l.xn--p1ai/wp-content/uploads/2020/12/3r.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89200" cy="3696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05DA">
              <w:rPr>
                <w:rFonts w:ascii="Times New Roman" w:eastAsiaTheme="minorEastAsia" w:hAnsi="Times New Roman" w:cs="Times New Roman"/>
                <w:sz w:val="26"/>
                <w:szCs w:val="26"/>
                <w:lang w:val="ru-RU"/>
              </w:rPr>
              <w:t xml:space="preserve">   </w:t>
            </w:r>
            <w:r w:rsidRPr="003505DA">
              <w:rPr>
                <w:rFonts w:ascii="Times New Roman" w:eastAsiaTheme="minorEastAsia" w:hAnsi="Times New Roman" w:cs="Times New Roman"/>
                <w:sz w:val="24"/>
                <w:szCs w:val="24"/>
                <w:lang w:val="ru-RU"/>
              </w:rPr>
              <w:t>* - по центру межоконного пространства</w:t>
            </w:r>
          </w:p>
          <w:p w:rsidR="003505DA" w:rsidRPr="003505DA" w:rsidRDefault="003505DA" w:rsidP="003505DA">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возможное место размещения</w:t>
            </w:r>
          </w:p>
          <w:p w:rsidR="003505DA" w:rsidRPr="003505DA" w:rsidRDefault="003505DA" w:rsidP="003505DA">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домового указателя, в случае наличия</w:t>
            </w:r>
          </w:p>
          <w:p w:rsidR="003505DA" w:rsidRPr="003505DA" w:rsidRDefault="003505DA" w:rsidP="003505DA">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бокового проезда или торцевого   </w:t>
            </w:r>
          </w:p>
          <w:p w:rsidR="003505DA" w:rsidRPr="003505DA" w:rsidRDefault="003505DA" w:rsidP="003505DA">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расположения   здания по отношению</w:t>
            </w:r>
          </w:p>
          <w:p w:rsidR="003505DA" w:rsidRPr="003505DA" w:rsidRDefault="003505DA" w:rsidP="003505DA">
            <w:pPr>
              <w:widowControl w:val="0"/>
              <w:autoSpaceDE w:val="0"/>
              <w:autoSpaceDN w:val="0"/>
              <w:adjustRightInd w:val="0"/>
              <w:spacing w:after="0" w:line="240" w:lineRule="auto"/>
              <w:ind w:firstLine="1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дороге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p>
        </w:tc>
      </w:tr>
      <w:tr w:rsidR="003505DA" w:rsidRPr="0070751D" w:rsidTr="00F6645E">
        <w:trPr>
          <w:trHeight w:val="6978"/>
        </w:trPr>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lastRenderedPageBreak/>
              <w:t>Типовая схема размещения домового указателя относительно угла дома (при наличии на фасаде декоративных элементов)</w:t>
            </w:r>
          </w:p>
          <w:p w:rsidR="003505DA" w:rsidRPr="003505DA" w:rsidRDefault="003505DA" w:rsidP="003505DA">
            <w:pPr>
              <w:spacing w:after="0" w:line="240" w:lineRule="auto"/>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4"/>
                <w:szCs w:val="24"/>
              </w:rPr>
              <w:drawing>
                <wp:anchor distT="0" distB="0" distL="114300" distR="114300" simplePos="0" relativeHeight="251663360" behindDoc="1" locked="0" layoutInCell="1" allowOverlap="1">
                  <wp:simplePos x="0" y="0"/>
                  <wp:positionH relativeFrom="column">
                    <wp:posOffset>-71755</wp:posOffset>
                  </wp:positionH>
                  <wp:positionV relativeFrom="paragraph">
                    <wp:posOffset>184785</wp:posOffset>
                  </wp:positionV>
                  <wp:extent cx="3187065" cy="3683635"/>
                  <wp:effectExtent l="0" t="0" r="0" b="0"/>
                  <wp:wrapSquare wrapText="bothSides"/>
                  <wp:docPr id="60" name="Рисунок 60" descr="https://xn----7sbbargadqmrqs4bqxm5l.xn--p1ai/wp-content/uploads/2020/12/4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https://xn----7sbbargadqmrqs4bqxm5l.xn--p1ai/wp-content/uploads/2020/12/4r.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87065" cy="368363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по центру пространства </w:t>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между окном и горизонтальным</w:t>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архитектурным элементом</w:t>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возможное место размещения</w:t>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домового указателя, в случае</w:t>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наличия бокового проезда или </w:t>
            </w:r>
          </w:p>
          <w:p w:rsidR="003505DA" w:rsidRPr="003505DA" w:rsidRDefault="003505DA" w:rsidP="003505DA">
            <w:pPr>
              <w:spacing w:after="0" w:line="240" w:lineRule="auto"/>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t xml:space="preserve">   торцевого расположения.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p>
        </w:tc>
      </w:tr>
    </w:tbl>
    <w:p w:rsidR="003505DA" w:rsidRPr="003505DA" w:rsidRDefault="003505DA" w:rsidP="003505DA">
      <w:pPr>
        <w:shd w:val="clear" w:color="auto" w:fill="FFFFFF"/>
        <w:spacing w:after="408" w:line="240" w:lineRule="auto"/>
        <w:rPr>
          <w:rFonts w:ascii="Times New Roman" w:eastAsiaTheme="minorEastAsia" w:hAnsi="Times New Roman" w:cs="Times New Roman"/>
          <w:i/>
          <w:iCs/>
          <w:color w:val="111111"/>
          <w:sz w:val="26"/>
          <w:szCs w:val="26"/>
          <w:lang w:val="ru-RU"/>
        </w:rPr>
      </w:pPr>
    </w:p>
    <w:tbl>
      <w:tblPr>
        <w:tblW w:w="9206"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9206"/>
      </w:tblGrid>
      <w:tr w:rsidR="003505DA" w:rsidRPr="0070751D"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 xml:space="preserve">Типовая схема размещения домового указателя на фасаде здания </w:t>
            </w:r>
          </w:p>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(при наличии балконов и лоджий с угловым расположением).</w:t>
            </w:r>
          </w:p>
          <w:p w:rsidR="003505DA" w:rsidRPr="003505DA" w:rsidRDefault="003505DA" w:rsidP="003505DA">
            <w:pPr>
              <w:spacing w:after="0" w:line="240" w:lineRule="auto"/>
              <w:jc w:val="center"/>
              <w:rPr>
                <w:rFonts w:ascii="Times New Roman" w:eastAsiaTheme="minorEastAsia" w:hAnsi="Times New Roman" w:cs="Times New Roman"/>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6"/>
                <w:szCs w:val="26"/>
              </w:rPr>
              <w:drawing>
                <wp:inline distT="0" distB="0" distL="0" distR="0">
                  <wp:extent cx="3562350" cy="3200400"/>
                  <wp:effectExtent l="0" t="0" r="0" b="0"/>
                  <wp:docPr id="25" name="Рисунок 25" descr="https://xn----7sbbargadqmrqs4bqxm5l.xn--p1ai/wp-content/uploads/2020/12/5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s://xn----7sbbargadqmrqs4bqxm5l.xn--p1ai/wp-content/uploads/2020/12/5r.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62350" cy="3200400"/>
                          </a:xfrm>
                          <a:prstGeom prst="rect">
                            <a:avLst/>
                          </a:prstGeom>
                          <a:noFill/>
                          <a:ln>
                            <a:noFill/>
                          </a:ln>
                        </pic:spPr>
                      </pic:pic>
                    </a:graphicData>
                  </a:graphic>
                </wp:inline>
              </w:drawing>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по центру межоконного пространства.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lastRenderedPageBreak/>
              <w:t>** - возможное место размещения домового указателя, в случае наличия бокового проезда или торцевого расположения здания по отношению к дороге.</w:t>
            </w:r>
          </w:p>
        </w:tc>
      </w:tr>
      <w:tr w:rsidR="003505DA" w:rsidRPr="0070751D"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ind w:right="33"/>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 xml:space="preserve">Типовая схема размещения домового указателя на фасаде здания </w:t>
            </w:r>
          </w:p>
          <w:p w:rsidR="003505DA" w:rsidRPr="003505DA" w:rsidRDefault="003505DA" w:rsidP="003505DA">
            <w:pPr>
              <w:spacing w:after="0" w:line="240" w:lineRule="auto"/>
              <w:ind w:right="33"/>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t>(при наличии балконов и лоджий по всему фасаду).</w:t>
            </w:r>
          </w:p>
          <w:p w:rsidR="003505DA" w:rsidRPr="003505DA" w:rsidRDefault="003505DA" w:rsidP="003505DA">
            <w:pPr>
              <w:widowControl w:val="0"/>
              <w:autoSpaceDE w:val="0"/>
              <w:autoSpaceDN w:val="0"/>
              <w:adjustRightInd w:val="0"/>
              <w:spacing w:after="0" w:line="240" w:lineRule="auto"/>
              <w:ind w:right="33"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3743325" cy="3324225"/>
                  <wp:effectExtent l="0" t="0" r="9525" b="9525"/>
                  <wp:docPr id="24" name="Рисунок 24" descr="https://xn----7sbbargadqmrqs4bqxm5l.xn--p1ai/wp-content/uploads/2020/12/6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s://xn----7sbbargadqmrqs4bqxm5l.xn--p1ai/wp-content/uploads/2020/12/6r.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43325" cy="3324225"/>
                          </a:xfrm>
                          <a:prstGeom prst="rect">
                            <a:avLst/>
                          </a:prstGeom>
                          <a:noFill/>
                          <a:ln>
                            <a:noFill/>
                          </a:ln>
                        </pic:spPr>
                      </pic:pic>
                    </a:graphicData>
                  </a:graphic>
                </wp:inline>
              </w:drawing>
            </w:r>
          </w:p>
          <w:p w:rsidR="003505DA" w:rsidRPr="003505DA" w:rsidRDefault="003505DA" w:rsidP="003505DA">
            <w:pPr>
              <w:spacing w:after="0" w:line="240" w:lineRule="auto"/>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по центру межоконного пространства.</w:t>
            </w:r>
          </w:p>
          <w:p w:rsidR="003505DA" w:rsidRPr="003505DA" w:rsidRDefault="003505DA" w:rsidP="003505DA">
            <w:pPr>
              <w:widowControl w:val="0"/>
              <w:autoSpaceDE w:val="0"/>
              <w:autoSpaceDN w:val="0"/>
              <w:adjustRightInd w:val="0"/>
              <w:spacing w:after="0" w:line="240" w:lineRule="auto"/>
              <w:ind w:right="33"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возможное место размещения домового указателя, в случае наличия бокового проезда или торцевого расположения здания по отношению к дороге.</w:t>
            </w:r>
          </w:p>
        </w:tc>
      </w:tr>
      <w:tr w:rsidR="003505DA" w:rsidRPr="0070751D"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t>Типовая схема размещения домового указателя относительно угла дома (при наличии цокольного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Arial" w:eastAsiaTheme="minorEastAsia" w:hAnsi="Arial" w:cs="Arial"/>
                <w:noProof/>
                <w:sz w:val="26"/>
                <w:szCs w:val="26"/>
              </w:rPr>
              <w:drawing>
                <wp:anchor distT="0" distB="0" distL="114300" distR="114300" simplePos="0" relativeHeight="251664384" behindDoc="0" locked="0" layoutInCell="1" allowOverlap="1">
                  <wp:simplePos x="0" y="0"/>
                  <wp:positionH relativeFrom="column">
                    <wp:posOffset>-2447925</wp:posOffset>
                  </wp:positionH>
                  <wp:positionV relativeFrom="paragraph">
                    <wp:posOffset>1905</wp:posOffset>
                  </wp:positionV>
                  <wp:extent cx="2416175" cy="3524885"/>
                  <wp:effectExtent l="0" t="0" r="3175" b="0"/>
                  <wp:wrapSquare wrapText="bothSides"/>
                  <wp:docPr id="59" name="Рисунок 59" descr="https://xn----7sbbargadqmrqs4bqxm5l.xn--p1ai/wp-content/uploads/2020/12/7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s://xn----7sbbargadqmrqs4bqxm5l.xn--p1ai/wp-content/uploads/2020/12/7r.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16175" cy="3524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05DA">
              <w:rPr>
                <w:rFonts w:ascii="Times New Roman" w:eastAsiaTheme="minorEastAsia" w:hAnsi="Times New Roman" w:cs="Times New Roman"/>
                <w:sz w:val="24"/>
                <w:szCs w:val="24"/>
                <w:lang w:val="ru-RU"/>
              </w:rPr>
              <w:t xml:space="preserve">     * - по центру пространства между окном и границей цокольного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возможное место размещения домового указателя, в случае наличия бокового проезда или торцевого расположения здания            по отношению к дороге.</w:t>
            </w:r>
          </w:p>
        </w:tc>
      </w:tr>
      <w:tr w:rsidR="003505DA" w:rsidRPr="0070751D"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lastRenderedPageBreak/>
              <w:t>Типовая схема размещения домового указателя относительно угла дома (при наличии встроенно-пристроенных помещений).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6"/>
                <w:szCs w:val="26"/>
              </w:rPr>
              <w:drawing>
                <wp:inline distT="0" distB="0" distL="0" distR="0">
                  <wp:extent cx="3152775" cy="3228975"/>
                  <wp:effectExtent l="0" t="0" r="9525" b="9525"/>
                  <wp:docPr id="23" name="Рисунок 23" descr="https://xn----7sbbargadqmrqs4bqxm5l.xn--p1ai/wp-content/uploads/2020/12/8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https://xn----7sbbargadqmrqs4bqxm5l.xn--p1ai/wp-content/uploads/2020/12/8r.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52775" cy="322897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по центру фриза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t>** - возможное место размещения домового указателя, в случае наличия бокового проезда или торцевого расположения здания по отношению к дороге.</w:t>
            </w:r>
          </w:p>
        </w:tc>
      </w:tr>
    </w:tbl>
    <w:p w:rsidR="003505DA" w:rsidRPr="003505DA" w:rsidRDefault="003505DA" w:rsidP="003505DA">
      <w:pPr>
        <w:shd w:val="clear" w:color="auto" w:fill="FFFFFF"/>
        <w:spacing w:after="408" w:line="240" w:lineRule="auto"/>
        <w:rPr>
          <w:rFonts w:ascii="Times New Roman" w:eastAsiaTheme="minorEastAsia" w:hAnsi="Times New Roman" w:cs="Times New Roman"/>
          <w:color w:val="111111"/>
          <w:sz w:val="26"/>
          <w:szCs w:val="26"/>
          <w:lang w:val="ru-RU"/>
        </w:rPr>
      </w:pPr>
    </w:p>
    <w:tbl>
      <w:tblPr>
        <w:tblW w:w="9206"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9206"/>
      </w:tblGrid>
      <w:tr w:rsidR="003505DA" w:rsidRPr="0070751D" w:rsidTr="00F6645E">
        <w:trPr>
          <w:trHeight w:val="7241"/>
        </w:trPr>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lastRenderedPageBreak/>
              <w:t xml:space="preserve">Типовая схема размещения домового указателя на фасаде здания </w:t>
            </w:r>
          </w:p>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(при наличии балконов над 1-м этажом).</w:t>
            </w:r>
          </w:p>
          <w:p w:rsidR="003505DA" w:rsidRPr="003505DA" w:rsidRDefault="003505DA" w:rsidP="003505DA">
            <w:pPr>
              <w:spacing w:after="0" w:line="240" w:lineRule="auto"/>
              <w:jc w:val="center"/>
              <w:rPr>
                <w:rFonts w:ascii="Times New Roman" w:eastAsiaTheme="minorEastAsia" w:hAnsi="Times New Roman" w:cs="Times New Roman"/>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6"/>
                <w:szCs w:val="26"/>
              </w:rPr>
              <w:drawing>
                <wp:inline distT="0" distB="0" distL="0" distR="0">
                  <wp:extent cx="3400425" cy="3048000"/>
                  <wp:effectExtent l="0" t="0" r="9525" b="0"/>
                  <wp:docPr id="22" name="Рисунок 22" descr="https://xn----7sbbargadqmrqs4bqxm5l.xn--p1ai/wp-content/uploads/2020/12/9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https://xn----7sbbargadqmrqs4bqxm5l.xn--p1ai/wp-content/uploads/2020/12/9r.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400425" cy="30480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по центру пространства между окном и балконом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t>** - возможное место размещения домового указателя, в случае наличия бокового проезда или торцевого расположения здания по отношению к дороге.</w:t>
            </w:r>
          </w:p>
        </w:tc>
      </w:tr>
      <w:tr w:rsidR="003505DA" w:rsidRPr="0070751D"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 xml:space="preserve">Типовая схема размещения домового указателя относительно угла дома </w:t>
            </w:r>
          </w:p>
          <w:p w:rsidR="003505DA" w:rsidRPr="003505DA" w:rsidRDefault="003505DA" w:rsidP="003505DA">
            <w:pPr>
              <w:spacing w:after="0"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t>(при наличии на углу дома декоративных элементов).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3067050" cy="3286125"/>
                  <wp:effectExtent l="0" t="0" r="0" b="9525"/>
                  <wp:docPr id="21" name="Рисунок 21" descr="https://xn----7sbbargadqmrqs4bqxm5l.xn--p1ai/wp-content/uploads/2020/12/10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https://xn----7sbbargadqmrqs4bqxm5l.xn--p1ai/wp-content/uploads/2020/12/10r.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7050" cy="32861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по центру межоконного пространства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возможное место размещения домового указателя, в случае наличия бокового проезда или торцевого расположения здания по отношению к дороге.</w:t>
            </w:r>
          </w:p>
        </w:tc>
      </w:tr>
      <w:tr w:rsidR="003505DA" w:rsidRPr="0070751D"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lastRenderedPageBreak/>
              <w:t xml:space="preserve">Типовая схема размещения домового указателя на фасаде здания </w:t>
            </w:r>
          </w:p>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rPr>
              <w:t>(</w:t>
            </w:r>
            <w:proofErr w:type="spellStart"/>
            <w:proofErr w:type="gramStart"/>
            <w:r w:rsidRPr="003505DA">
              <w:rPr>
                <w:rFonts w:ascii="Times New Roman" w:eastAsiaTheme="minorEastAsia" w:hAnsi="Times New Roman" w:cs="Times New Roman"/>
                <w:bCs/>
                <w:sz w:val="24"/>
                <w:szCs w:val="24"/>
              </w:rPr>
              <w:t>при</w:t>
            </w:r>
            <w:proofErr w:type="spellEnd"/>
            <w:proofErr w:type="gramEnd"/>
            <w:r w:rsidRPr="003505DA">
              <w:rPr>
                <w:rFonts w:ascii="Times New Roman" w:eastAsiaTheme="minorEastAsia" w:hAnsi="Times New Roman" w:cs="Times New Roman"/>
                <w:bCs/>
                <w:sz w:val="24"/>
                <w:szCs w:val="24"/>
              </w:rPr>
              <w:t xml:space="preserve"> </w:t>
            </w:r>
            <w:proofErr w:type="spellStart"/>
            <w:r w:rsidRPr="003505DA">
              <w:rPr>
                <w:rFonts w:ascii="Times New Roman" w:eastAsiaTheme="minorEastAsia" w:hAnsi="Times New Roman" w:cs="Times New Roman"/>
                <w:bCs/>
                <w:sz w:val="24"/>
                <w:szCs w:val="24"/>
              </w:rPr>
              <w:t>наличии</w:t>
            </w:r>
            <w:proofErr w:type="spellEnd"/>
            <w:r w:rsidRPr="003505DA">
              <w:rPr>
                <w:rFonts w:ascii="Times New Roman" w:eastAsiaTheme="minorEastAsia" w:hAnsi="Times New Roman" w:cs="Times New Roman"/>
                <w:bCs/>
                <w:sz w:val="24"/>
                <w:szCs w:val="24"/>
              </w:rPr>
              <w:t xml:space="preserve"> </w:t>
            </w:r>
            <w:proofErr w:type="spellStart"/>
            <w:r w:rsidRPr="003505DA">
              <w:rPr>
                <w:rFonts w:ascii="Times New Roman" w:eastAsiaTheme="minorEastAsia" w:hAnsi="Times New Roman" w:cs="Times New Roman"/>
                <w:bCs/>
                <w:sz w:val="24"/>
                <w:szCs w:val="24"/>
              </w:rPr>
              <w:t>уступов</w:t>
            </w:r>
            <w:proofErr w:type="spellEnd"/>
            <w:r w:rsidRPr="003505DA">
              <w:rPr>
                <w:rFonts w:ascii="Times New Roman" w:eastAsiaTheme="minorEastAsia" w:hAnsi="Times New Roman" w:cs="Times New Roman"/>
                <w:bCs/>
                <w:sz w:val="24"/>
                <w:szCs w:val="24"/>
              </w:rPr>
              <w:t>)</w:t>
            </w:r>
            <w:r w:rsidRPr="003505DA">
              <w:rPr>
                <w:rFonts w:ascii="Times New Roman" w:eastAsiaTheme="minorEastAsia" w:hAnsi="Times New Roman" w:cs="Times New Roman"/>
                <w:bCs/>
                <w:sz w:val="24"/>
                <w:szCs w:val="24"/>
                <w:lang w:val="ru-RU"/>
              </w:rPr>
              <w:t>.</w:t>
            </w:r>
          </w:p>
          <w:p w:rsidR="003505DA" w:rsidRPr="003505DA" w:rsidRDefault="003505DA" w:rsidP="003505DA">
            <w:pPr>
              <w:spacing w:after="0" w:line="240" w:lineRule="auto"/>
              <w:jc w:val="center"/>
              <w:rPr>
                <w:rFonts w:ascii="Times New Roman" w:eastAsiaTheme="minorEastAsia" w:hAnsi="Times New Roman" w:cs="Times New Roman"/>
                <w:sz w:val="24"/>
                <w:szCs w:val="24"/>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3686175" cy="2867025"/>
                  <wp:effectExtent l="0" t="0" r="9525" b="9525"/>
                  <wp:docPr id="20" name="Рисунок 20" descr="https://xn----7sbbargadqmrqs4bqxm5l.xn--p1ai/wp-content/uploads/2020/12/11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https://xn----7sbbargadqmrqs4bqxm5l.xn--p1ai/wp-content/uploads/2020/12/11r.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86175" cy="28670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по центру пространства между окном и балконом.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возможное место размещения ДУ, в случае наличия бокового проезда или торцевого расположения здания по отношению к дороге.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возможное место размещения ДУ по центру окна, в случае отсутствия возможности размещения на углу здания.</w:t>
            </w:r>
          </w:p>
        </w:tc>
      </w:tr>
      <w:tr w:rsidR="003505DA" w:rsidRPr="003505DA"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t>Типовая схема размещения домового указателя относительно угла дома (при наличии на углу дома выступов).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6"/>
                <w:szCs w:val="26"/>
              </w:rPr>
              <w:drawing>
                <wp:inline distT="0" distB="0" distL="0" distR="0">
                  <wp:extent cx="3486150" cy="2990850"/>
                  <wp:effectExtent l="0" t="0" r="0" b="0"/>
                  <wp:docPr id="19" name="Рисунок 19" descr="https://xn----7sbbargadqmrqs4bqxm5l.xn--p1ai/wp-content/uploads/2020/12/12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https://xn----7sbbargadqmrqs4bqxm5l.xn--p1ai/wp-content/uploads/2020/12/12r.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86150" cy="29908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по центру межоконного пространства.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возможное место размещения домового указателя, в случае наличия бокового проезда или торцевого расположения здания по отношению к дороге.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t>*** - по центру простенка (выступа).</w:t>
            </w:r>
          </w:p>
        </w:tc>
      </w:tr>
    </w:tbl>
    <w:p w:rsidR="003505DA" w:rsidRPr="003505DA" w:rsidRDefault="003505DA" w:rsidP="003505DA">
      <w:pPr>
        <w:shd w:val="clear" w:color="auto" w:fill="FFFFFF"/>
        <w:spacing w:after="408" w:line="240" w:lineRule="auto"/>
        <w:rPr>
          <w:rFonts w:ascii="Times New Roman" w:eastAsiaTheme="minorEastAsia" w:hAnsi="Times New Roman" w:cs="Times New Roman"/>
          <w:color w:val="111111"/>
          <w:sz w:val="26"/>
          <w:szCs w:val="26"/>
          <w:lang w:val="ru-RU"/>
        </w:rPr>
      </w:pPr>
    </w:p>
    <w:tbl>
      <w:tblPr>
        <w:tblW w:w="9206"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9206"/>
      </w:tblGrid>
      <w:tr w:rsidR="003505DA" w:rsidRPr="003505DA"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lastRenderedPageBreak/>
              <w:t>Типовая схема размещения магистрального домового указателя</w:t>
            </w:r>
          </w:p>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 xml:space="preserve"> на фасаде здания (при наличии арки).</w:t>
            </w:r>
          </w:p>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3362325" cy="2705100"/>
                  <wp:effectExtent l="0" t="0" r="9525" b="0"/>
                  <wp:docPr id="18" name="Рисунок 18" descr="https://xn----7sbbargadqmrqs4bqxm5l.xn--p1ai/wp-content/uploads/2020/12/13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s://xn----7sbbargadqmrqs4bqxm5l.xn--p1ai/wp-content/uploads/2020/12/13r.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62325" cy="27051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по центру межоконного пространства.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возможное место размещения домового указателя, в случае отсутствия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возможности размещения сбоку от арки.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по центру арки.</w:t>
            </w:r>
          </w:p>
        </w:tc>
      </w:tr>
      <w:tr w:rsidR="003505DA" w:rsidRPr="003505DA"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 xml:space="preserve">Типовая схема размещения всех типов домового указателя, </w:t>
            </w:r>
          </w:p>
          <w:p w:rsidR="003505DA" w:rsidRPr="003505DA" w:rsidRDefault="003505DA" w:rsidP="003505DA">
            <w:pPr>
              <w:spacing w:after="0" w:line="240" w:lineRule="auto"/>
              <w:jc w:val="center"/>
              <w:rPr>
                <w:rFonts w:ascii="Times New Roman" w:eastAsiaTheme="minorEastAsia" w:hAnsi="Times New Roman" w:cs="Times New Roman"/>
                <w:bCs/>
                <w:sz w:val="24"/>
                <w:szCs w:val="24"/>
                <w:lang w:val="ru-RU"/>
              </w:rPr>
            </w:pPr>
            <w:r w:rsidRPr="003505DA">
              <w:rPr>
                <w:rFonts w:ascii="Times New Roman" w:eastAsiaTheme="minorEastAsia" w:hAnsi="Times New Roman" w:cs="Times New Roman"/>
                <w:bCs/>
                <w:sz w:val="24"/>
                <w:szCs w:val="24"/>
                <w:lang w:val="ru-RU"/>
              </w:rPr>
              <w:t>кроме магистральных, на фасаде здания (при наличии арки).</w:t>
            </w:r>
          </w:p>
          <w:p w:rsidR="003505DA" w:rsidRPr="003505DA" w:rsidRDefault="003505DA" w:rsidP="003505DA">
            <w:pPr>
              <w:spacing w:after="0" w:line="240" w:lineRule="auto"/>
              <w:jc w:val="center"/>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3838575" cy="3133725"/>
                  <wp:effectExtent l="0" t="0" r="9525" b="9525"/>
                  <wp:docPr id="17" name="Рисунок 17" descr="https://xn----7sbbargadqmrqs4bqxm5l.xn--p1ai/wp-content/uploads/2020/12/14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s://xn----7sbbargadqmrqs4bqxm5l.xn--p1ai/wp-content/uploads/2020/12/14r.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838575" cy="31337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по центру межоконного пространства.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 - возможное место размещения домового указателя, в случае отсутствия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возможности размещения сбоку от арки.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по центру арки.</w:t>
            </w:r>
          </w:p>
        </w:tc>
      </w:tr>
    </w:tbl>
    <w:p w:rsidR="003505DA" w:rsidRPr="003505DA" w:rsidRDefault="003505DA" w:rsidP="003505DA">
      <w:pPr>
        <w:shd w:val="clear" w:color="auto" w:fill="FFFFFF"/>
        <w:spacing w:after="408" w:line="240" w:lineRule="auto"/>
        <w:rPr>
          <w:rFonts w:ascii="Times New Roman" w:eastAsiaTheme="minorEastAsia" w:hAnsi="Times New Roman" w:cs="Times New Roman"/>
          <w:color w:val="111111"/>
          <w:sz w:val="26"/>
          <w:szCs w:val="26"/>
          <w:lang w:val="ru-RU"/>
        </w:rPr>
      </w:pPr>
    </w:p>
    <w:tbl>
      <w:tblPr>
        <w:tblW w:w="9179"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9179"/>
      </w:tblGrid>
      <w:tr w:rsidR="003505DA" w:rsidRPr="003505DA" w:rsidTr="00F6645E">
        <w:tc>
          <w:tcPr>
            <w:tcW w:w="9179"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lastRenderedPageBreak/>
              <w:t>Типовая схема размещения домового указателя относительно угла дома (при угловом расположении здания на перекрестке).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Arial" w:eastAsiaTheme="minorEastAsia" w:hAnsi="Arial" w:cs="Arial"/>
                <w:noProof/>
                <w:sz w:val="26"/>
                <w:szCs w:val="26"/>
              </w:rPr>
              <w:drawing>
                <wp:anchor distT="0" distB="0" distL="114300" distR="114300" simplePos="0" relativeHeight="251665408" behindDoc="1" locked="0" layoutInCell="1" allowOverlap="1">
                  <wp:simplePos x="0" y="0"/>
                  <wp:positionH relativeFrom="column">
                    <wp:posOffset>-3476625</wp:posOffset>
                  </wp:positionH>
                  <wp:positionV relativeFrom="paragraph">
                    <wp:posOffset>1905</wp:posOffset>
                  </wp:positionV>
                  <wp:extent cx="3458210" cy="3564255"/>
                  <wp:effectExtent l="0" t="0" r="8890" b="0"/>
                  <wp:wrapTight wrapText="bothSides">
                    <wp:wrapPolygon edited="0">
                      <wp:start x="0" y="0"/>
                      <wp:lineTo x="0" y="21473"/>
                      <wp:lineTo x="21537" y="21473"/>
                      <wp:lineTo x="21537" y="0"/>
                      <wp:lineTo x="0" y="0"/>
                    </wp:wrapPolygon>
                  </wp:wrapTight>
                  <wp:docPr id="58" name="Рисунок 58" descr="https://xn----7sbbargadqmrqs4bqxm5l.xn--p1ai/wp-content/uploads/2020/12/15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s://xn----7sbbargadqmrqs4bqxm5l.xn--p1ai/wp-content/uploads/2020/12/15r.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458210" cy="356425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505DA" w:rsidRPr="003505DA" w:rsidRDefault="003505DA" w:rsidP="003505DA">
            <w:pPr>
              <w:widowControl w:val="0"/>
              <w:numPr>
                <w:ilvl w:val="0"/>
                <w:numId w:val="3"/>
              </w:numPr>
              <w:autoSpaceDE w:val="0"/>
              <w:autoSpaceDN w:val="0"/>
              <w:adjustRightInd w:val="0"/>
              <w:spacing w:after="0" w:line="240" w:lineRule="auto"/>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t>- по центру межоконного пространства.</w:t>
            </w:r>
          </w:p>
        </w:tc>
      </w:tr>
      <w:tr w:rsidR="003505DA" w:rsidRPr="0070751D" w:rsidTr="00F6645E">
        <w:tc>
          <w:tcPr>
            <w:tcW w:w="9179"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t>Типовая схема размещения домового указателя относительно угла дома (при угловом расположении здания на перекрестке).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noProof/>
                <w:sz w:val="26"/>
                <w:szCs w:val="26"/>
              </w:rPr>
              <w:drawing>
                <wp:inline distT="0" distB="0" distL="0" distR="0">
                  <wp:extent cx="3857625" cy="3600450"/>
                  <wp:effectExtent l="0" t="0" r="9525" b="0"/>
                  <wp:docPr id="16" name="Рисунок 16" descr="https://xn----7sbbargadqmrqs4bqxm5l.xn--p1ai/wp-content/uploads/2020/12/16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s://xn----7sbbargadqmrqs4bqxm5l.xn--p1ai/wp-content/uploads/2020/12/16r.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857625" cy="36004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 по центру межоконного пространства.</w:t>
            </w:r>
          </w:p>
          <w:p w:rsidR="003505DA" w:rsidRPr="003505DA" w:rsidRDefault="003505DA" w:rsidP="003505DA">
            <w:pPr>
              <w:spacing w:after="0" w:line="240" w:lineRule="auto"/>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t>** - возможное место размещения домового указателя по центру стены, в случае отсутствия возможности размещения на углу здания.</w:t>
            </w:r>
          </w:p>
        </w:tc>
      </w:tr>
    </w:tbl>
    <w:p w:rsidR="003505DA" w:rsidRPr="003505DA" w:rsidRDefault="003505DA" w:rsidP="003505DA">
      <w:pPr>
        <w:shd w:val="clear" w:color="auto" w:fill="FFFFFF"/>
        <w:spacing w:after="408" w:line="240" w:lineRule="auto"/>
        <w:rPr>
          <w:rFonts w:ascii="Times New Roman" w:eastAsiaTheme="minorEastAsia" w:hAnsi="Times New Roman" w:cs="Times New Roman"/>
          <w:color w:val="111111"/>
          <w:sz w:val="26"/>
          <w:szCs w:val="26"/>
          <w:lang w:val="ru-RU"/>
        </w:rPr>
      </w:pPr>
    </w:p>
    <w:tbl>
      <w:tblPr>
        <w:tblW w:w="9206" w:type="dxa"/>
        <w:tblBorders>
          <w:top w:val="single" w:sz="6" w:space="0" w:color="DEE2E6"/>
          <w:left w:val="single" w:sz="6" w:space="0" w:color="DEE2E6"/>
          <w:bottom w:val="single" w:sz="6" w:space="0" w:color="DEE2E6"/>
          <w:right w:val="single" w:sz="6" w:space="0" w:color="DEE2E6"/>
        </w:tblBorders>
        <w:tblCellMar>
          <w:top w:w="15" w:type="dxa"/>
          <w:left w:w="15" w:type="dxa"/>
          <w:bottom w:w="15" w:type="dxa"/>
          <w:right w:w="15" w:type="dxa"/>
        </w:tblCellMar>
        <w:tblLook w:val="04A0" w:firstRow="1" w:lastRow="0" w:firstColumn="1" w:lastColumn="0" w:noHBand="0" w:noVBand="1"/>
      </w:tblPr>
      <w:tblGrid>
        <w:gridCol w:w="9206"/>
      </w:tblGrid>
      <w:tr w:rsidR="003505DA" w:rsidRPr="0070751D" w:rsidTr="00F6645E">
        <w:tc>
          <w:tcPr>
            <w:tcW w:w="9206" w:type="dxa"/>
            <w:tcBorders>
              <w:top w:val="single" w:sz="6" w:space="0" w:color="DEE2E6"/>
              <w:bottom w:val="single" w:sz="6" w:space="0" w:color="DEE2E6"/>
            </w:tcBorders>
            <w:tcMar>
              <w:top w:w="120" w:type="dxa"/>
              <w:left w:w="120" w:type="dxa"/>
              <w:bottom w:w="120" w:type="dxa"/>
              <w:right w:w="120" w:type="dxa"/>
            </w:tcMar>
            <w:vAlign w:val="center"/>
            <w:hideMark/>
          </w:tcPr>
          <w:p w:rsidR="003505DA" w:rsidRPr="003505DA" w:rsidRDefault="003505DA" w:rsidP="003505DA">
            <w:pPr>
              <w:spacing w:after="408"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Cs/>
                <w:sz w:val="24"/>
                <w:szCs w:val="24"/>
                <w:lang w:val="ru-RU"/>
              </w:rPr>
              <w:t>Типовая схема размещения домового указателя относительно угла дома (при угловом расположении здания на перекрестке).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4029075" cy="3371850"/>
                  <wp:effectExtent l="0" t="0" r="9525" b="0"/>
                  <wp:docPr id="15" name="Рисунок 15" descr="https://xn----7sbbargadqmrqs4bqxm5l.xn--p1ai/wp-content/uploads/2020/12/17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s://xn----7sbbargadqmrqs4bqxm5l.xn--p1ai/wp-content/uploads/2020/12/17r.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029075" cy="33718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6"/>
                <w:szCs w:val="26"/>
                <w:lang w:val="ru-RU"/>
              </w:rPr>
              <w:t xml:space="preserve">  </w:t>
            </w:r>
            <w:r w:rsidRPr="003505DA">
              <w:rPr>
                <w:rFonts w:ascii="Times New Roman" w:eastAsiaTheme="minorEastAsia" w:hAnsi="Times New Roman" w:cs="Times New Roman"/>
                <w:sz w:val="24"/>
                <w:szCs w:val="24"/>
                <w:lang w:val="ru-RU"/>
              </w:rPr>
              <w:t>* - по центру межоконного пространства.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r w:rsidRPr="003505DA">
              <w:rPr>
                <w:rFonts w:ascii="Times New Roman" w:eastAsiaTheme="minorEastAsia" w:hAnsi="Times New Roman" w:cs="Times New Roman"/>
                <w:sz w:val="24"/>
                <w:szCs w:val="24"/>
                <w:lang w:val="ru-RU"/>
              </w:rPr>
              <w:t>** - возможное место размещения домового указателя по центру балкона, в случае отсутствия возможности размещения на углу здания.</w:t>
            </w:r>
          </w:p>
        </w:tc>
      </w:tr>
    </w:tbl>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w:t>
      </w: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86A2D" w:rsidRDefault="00386A2D"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86A2D" w:rsidRPr="003505DA" w:rsidRDefault="00386A2D" w:rsidP="00386A2D">
      <w:pPr>
        <w:widowControl w:val="0"/>
        <w:autoSpaceDE w:val="0"/>
        <w:autoSpaceDN w:val="0"/>
        <w:spacing w:after="0" w:line="240" w:lineRule="auto"/>
        <w:ind w:left="709"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 xml:space="preserve">                                                  Приложение 2</w:t>
      </w:r>
    </w:p>
    <w:p w:rsidR="003505DA" w:rsidRPr="003505DA" w:rsidRDefault="003505DA"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w:t>
      </w:r>
    </w:p>
    <w:p w:rsidR="003505DA" w:rsidRPr="003505DA" w:rsidRDefault="003505DA"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F6645E">
      <w:pPr>
        <w:widowControl w:val="0"/>
        <w:autoSpaceDE w:val="0"/>
        <w:autoSpaceDN w:val="0"/>
        <w:adjustRightInd w:val="0"/>
        <w:spacing w:after="0" w:line="240" w:lineRule="auto"/>
        <w:ind w:firstLine="2977"/>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
          <w:sz w:val="24"/>
          <w:szCs w:val="24"/>
          <w:lang w:val="ru-RU"/>
        </w:rPr>
      </w:pPr>
      <w:r w:rsidRPr="003505DA">
        <w:rPr>
          <w:rFonts w:ascii="Times New Roman" w:eastAsiaTheme="minorEastAsia" w:hAnsi="Times New Roman" w:cs="Times New Roman"/>
          <w:b/>
          <w:sz w:val="24"/>
          <w:szCs w:val="24"/>
          <w:lang w:val="ru-RU"/>
        </w:rPr>
        <w:t>Нормативные требования к внешнему облику нестационарных торговых объектов на территории Рузского муниципального округа в виде типовых архитектурных решений внешнего вида нестационарных торго</w:t>
      </w:r>
      <w:r w:rsidR="00EB5D66">
        <w:rPr>
          <w:rFonts w:ascii="Times New Roman" w:eastAsiaTheme="minorEastAsia" w:hAnsi="Times New Roman" w:cs="Times New Roman"/>
          <w:b/>
          <w:sz w:val="24"/>
          <w:szCs w:val="24"/>
          <w:lang w:val="ru-RU"/>
        </w:rPr>
        <w:t>вых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
          <w:sz w:val="26"/>
          <w:szCs w:val="26"/>
          <w:lang w:val="ru-RU"/>
        </w:rPr>
      </w:pPr>
    </w:p>
    <w:p w:rsidR="003505DA" w:rsidRPr="003505DA" w:rsidRDefault="003505DA" w:rsidP="003505DA">
      <w:pPr>
        <w:widowControl w:val="0"/>
        <w:autoSpaceDE w:val="0"/>
        <w:autoSpaceDN w:val="0"/>
        <w:adjustRightInd w:val="0"/>
        <w:spacing w:after="0" w:line="240" w:lineRule="auto"/>
        <w:ind w:hanging="993"/>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rPr>
        <w:t>I</w:t>
      </w:r>
      <w:r w:rsidRPr="003505DA">
        <w:rPr>
          <w:rFonts w:ascii="Times New Roman" w:eastAsiaTheme="minorEastAsia" w:hAnsi="Times New Roman" w:cs="Times New Roman"/>
          <w:sz w:val="24"/>
          <w:szCs w:val="24"/>
          <w:lang w:val="ru-RU"/>
        </w:rPr>
        <w:t>. Общие положения</w:t>
      </w:r>
    </w:p>
    <w:p w:rsidR="003505DA" w:rsidRPr="003505DA" w:rsidRDefault="003505DA" w:rsidP="003505DA">
      <w:pPr>
        <w:widowControl w:val="0"/>
        <w:autoSpaceDE w:val="0"/>
        <w:autoSpaceDN w:val="0"/>
        <w:adjustRightInd w:val="0"/>
        <w:spacing w:after="0" w:line="240" w:lineRule="auto"/>
        <w:ind w:firstLine="720"/>
        <w:jc w:val="center"/>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w:t>
      </w:r>
      <w:r w:rsidRPr="003505DA">
        <w:rPr>
          <w:rFonts w:ascii="Times New Roman" w:eastAsiaTheme="minorEastAsia" w:hAnsi="Times New Roman" w:cs="Times New Roman"/>
          <w:sz w:val="26"/>
          <w:szCs w:val="26"/>
          <w:lang w:val="ru-RU"/>
        </w:rPr>
        <w:t>.</w:t>
      </w:r>
      <w:r w:rsidRPr="003505DA">
        <w:rPr>
          <w:rFonts w:ascii="Times New Roman" w:eastAsiaTheme="minorEastAsia" w:hAnsi="Times New Roman" w:cs="Times New Roman"/>
          <w:sz w:val="24"/>
          <w:szCs w:val="24"/>
          <w:lang w:val="ru-RU"/>
        </w:rPr>
        <w:t>1. Нестационарный торговый объект (далее – НТО) – торговый объект, представляющий собой временное сооружение или временную конструкцию, не должен иметь капитального фундамента и/или подземных помещений, позволяющих отнести такой объект к недвижимому имуществу, вне зависимости от наличия или отсутствия подключения (технологического присоединения) к сетям инженерно-технического обеспечения.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1.2. НТО размещаются на основании схемы размещения нестационарных торговых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Не допускается размещение НТО на земельном участке, на котором расположен многоквартирный дом и иные входящие в состав такого дома объекты недвижимого имущества,             в арках зданий, на газонах (без устройства специального настила), площадках (детских, для отдыха, спортивных, транспортных стоянках), посадочных площадках пассажирского транспорта                      (за исключением сблокированных с остановочным павильоном), в охранной зоне водопроводных, канализационных, электрических, кабельных сетей связи, газопроводов, а также ближе 5 м.                    от остановочных павильонов, 20 м. - от окон жилых помещений, перед витринами торговых организаций, 3 м. - от стволов деревьев, 1,5 м. - от внешних границ крон кустарников.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1.3. Размещение НТО, в том числе НТО с сезонными элементами благоустройства, должно обеспечивать свободное движение пешеходов и доступ потребителей к торговым объектам, в том числе обеспечение </w:t>
      </w:r>
      <w:proofErr w:type="spellStart"/>
      <w:r w:rsidRPr="003505DA">
        <w:rPr>
          <w:rFonts w:ascii="Times New Roman" w:eastAsiaTheme="minorEastAsia" w:hAnsi="Times New Roman" w:cs="Times New Roman"/>
          <w:sz w:val="24"/>
          <w:szCs w:val="24"/>
          <w:lang w:val="ru-RU"/>
        </w:rPr>
        <w:t>безбарьерной</w:t>
      </w:r>
      <w:proofErr w:type="spellEnd"/>
      <w:r w:rsidRPr="003505DA">
        <w:rPr>
          <w:rFonts w:ascii="Times New Roman" w:eastAsiaTheme="minorEastAsia" w:hAnsi="Times New Roman" w:cs="Times New Roman"/>
          <w:sz w:val="24"/>
          <w:szCs w:val="24"/>
          <w:lang w:val="ru-RU"/>
        </w:rPr>
        <w:t xml:space="preserve"> среды жизнедеятельности для инвалидов и иных маломобильных групп населения, беспрепятственный подъезд спецтранспорта при чрезвычайных ситуациях.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НТО на земельных участках, находящихся в частной собственности, осуществляется в соответствии с установленным видом разрешенного использования такого земельного участка и с соблюдением минимального отступа от границ земельного участка - 3 метра.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1.4. Расстояние между нестационарными торговыми объектами, осуществляющими реализацию одинаковых групп товаров, должно составлять не менее 100 метров, за исключением нестационарных торговых объектов, расположенных в сельских населенных пунктах, в зданиях, строениях, сооружениях, на территориях парков.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1.5. Внешние поверхности НТО не должны иметь видимых загрязнений, повреждений, разрушений, в том числе в виде не предусмотренных эскизным проектом изменений их цветового тона.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Не допускается размещение рекламно-информационного оформления (включая самоклеящуюся пленку, баннерные панно) на внешних поверхностях НТО.</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1.6. Внешний вид НТО, в том числе параметры, цветовое оформление временного объекта            и материалы отделки фасадов временного объекта должны соответствовать типовому эскизному проекту либо индивидуальному эскизному проекту, согласованному с управлением благоустройства Администрации Рузского муниципального округа.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1.7. Лицо, заинтересованное в размещении НТО, может выбрать вариант типовых эскизных проектов НТО, которые разрабатываются и утверждаются Администрацией, либо осуществить разработку индивидуального эскизного проекта временного объекта самостоятельно. В случае использования типового эскизного проекта разработка индивидуального эскизного проекта и его согласование с Администрацией не требуются.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Утвержденные Администрацией типовые эскизные проекты НТО размещаются в сетевом издании – официальный сайт Рузского муниципального округа Московской</w:t>
      </w:r>
      <w:r w:rsidR="00F6645E">
        <w:rPr>
          <w:rFonts w:ascii="Times New Roman" w:eastAsiaTheme="minorEastAsia" w:hAnsi="Times New Roman" w:cs="Times New Roman"/>
          <w:sz w:val="24"/>
          <w:szCs w:val="24"/>
          <w:lang w:val="ru-RU"/>
        </w:rPr>
        <w:t xml:space="preserve"> области                                              </w:t>
      </w:r>
      <w:r w:rsidRPr="003505DA">
        <w:rPr>
          <w:rFonts w:ascii="Times New Roman" w:eastAsiaTheme="minorEastAsia" w:hAnsi="Times New Roman" w:cs="Times New Roman"/>
          <w:sz w:val="24"/>
          <w:szCs w:val="24"/>
          <w:lang w:val="ru-RU"/>
        </w:rPr>
        <w:t xml:space="preserve"> в информационно-телекоммуникационной сети Интернет: RUZAREGION.RU.</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2552"/>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II. Требования, предъявляемые к внешнему виду </w:t>
      </w:r>
    </w:p>
    <w:p w:rsidR="003505DA" w:rsidRPr="003505DA" w:rsidRDefault="003505DA" w:rsidP="003505DA">
      <w:pPr>
        <w:widowControl w:val="0"/>
        <w:autoSpaceDE w:val="0"/>
        <w:autoSpaceDN w:val="0"/>
        <w:adjustRightInd w:val="0"/>
        <w:spacing w:after="0" w:line="240" w:lineRule="auto"/>
        <w:ind w:firstLine="2552"/>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нестационарных торговых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2.1. За основу архитектурно-художественного решения НТО, расположенного на территории Рузского муниципального округа Московской области, принимается эскизный проект вариантов внешнего вида НТО согласно разделу IV, наиболее отвечающий </w:t>
      </w:r>
      <w:r w:rsidR="00F6645E">
        <w:rPr>
          <w:rFonts w:ascii="Times New Roman" w:eastAsiaTheme="minorEastAsia" w:hAnsi="Times New Roman" w:cs="Times New Roman"/>
          <w:sz w:val="24"/>
          <w:szCs w:val="24"/>
          <w:lang w:val="ru-RU"/>
        </w:rPr>
        <w:t xml:space="preserve">существующей застройке </w:t>
      </w:r>
      <w:proofErr w:type="gramStart"/>
      <w:r w:rsidR="00F6645E">
        <w:rPr>
          <w:rFonts w:ascii="Times New Roman" w:eastAsiaTheme="minorEastAsia" w:hAnsi="Times New Roman" w:cs="Times New Roman"/>
          <w:sz w:val="24"/>
          <w:szCs w:val="24"/>
          <w:lang w:val="ru-RU"/>
        </w:rPr>
        <w:t xml:space="preserve">округа,   </w:t>
      </w:r>
      <w:proofErr w:type="gramEnd"/>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с учетом современных требований к форматам торговли.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2.2. НТО должен соответствовать следующим требованиям, предъявляемым к внешнему виду, в том числе цветовому решению, материалам, применяемым в отделке временного объекта.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а) корпус временного объекта – фасадная и боковая облицовка НТО должна быть выполнена из композитных материалов со стеклопакетами из витринного стекла (простого или тонированного) с защитным покрытием (пленкой);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б) все внешние поверхности НТО, включая корпус, фриз, декоративные колонны, информационные поверхности, нижние ограждающие элементы, должны быть облицованы гладкими, матовыми композитными панелями;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конфигурация НТО в форме квадрата либо прямоугольника;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г) цветовое решение НТО должно соответствовать внешнему архитектурному облику сложившейся застройки территории либо предусматривать по каталогу как основные цвета RAL 1014, RAL 8014, RAL 8020 или их комбинации.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2.3. Для изготовления НТО не допускается применение кирпича, блоков, бетона, </w:t>
      </w:r>
      <w:proofErr w:type="spellStart"/>
      <w:r w:rsidRPr="003505DA">
        <w:rPr>
          <w:rFonts w:ascii="Times New Roman" w:eastAsiaTheme="minorEastAsia" w:hAnsi="Times New Roman" w:cs="Times New Roman"/>
          <w:sz w:val="24"/>
          <w:szCs w:val="24"/>
          <w:lang w:val="ru-RU"/>
        </w:rPr>
        <w:t>сайдинга</w:t>
      </w:r>
      <w:proofErr w:type="spellEnd"/>
      <w:r w:rsidRPr="003505DA">
        <w:rPr>
          <w:rFonts w:ascii="Times New Roman" w:eastAsiaTheme="minorEastAsia" w:hAnsi="Times New Roman" w:cs="Times New Roman"/>
          <w:sz w:val="24"/>
          <w:szCs w:val="24"/>
          <w:lang w:val="ru-RU"/>
        </w:rPr>
        <w:t>, рулонной и шиферной кровли.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Конструкция НТО может предусматривать козырек с покрытием из свето-прозрачного или тонированного материала.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2.4. Установка НТО допускается только на заранее подготовленную площадку с твердым               и ровным покрытием без устройства фундамента.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При модернизации либо установке НТО не допускается сужение существующей пешеходной зоны улицы.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2.5. При разработке проекта установки либо модернизации НТО должна быть учтена необходимость проведения благоустройства свободной территории с учетом инфраструктуры                и расположенных вблизи строений.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Планирование благоустройства и озеленения территории земельных участков должно осуществляться с учетом требований, утвержденных Законом Московской области от 30.12.2014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 № 191/2014-ОЗ «О регулировании дополнительных вопросов в сфере благоу</w:t>
      </w:r>
      <w:r w:rsidR="00EB5D66">
        <w:rPr>
          <w:rFonts w:ascii="Times New Roman" w:eastAsiaTheme="minorEastAsia" w:hAnsi="Times New Roman" w:cs="Times New Roman"/>
          <w:sz w:val="24"/>
          <w:szCs w:val="24"/>
          <w:lang w:val="ru-RU"/>
        </w:rPr>
        <w:t xml:space="preserve">стройства </w:t>
      </w:r>
      <w:r w:rsidRPr="003505DA">
        <w:rPr>
          <w:rFonts w:ascii="Times New Roman" w:eastAsiaTheme="minorEastAsia" w:hAnsi="Times New Roman" w:cs="Times New Roman"/>
          <w:sz w:val="24"/>
          <w:szCs w:val="24"/>
          <w:lang w:val="ru-RU"/>
        </w:rPr>
        <w:t>в Московской области».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2.6. При благоустройстве прилегающей территории к НТО необходимо предусматривать мощение тротуарной плиткой либо использование другого твердого покрытия для устройства пешеходных дорожек и временных парковок (при наличии свободной территории), установку необходимых малых архитектурных форм, водоотводов, элементов освещения, мест установки урн.</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2.7. Проектом может быть предусмотрено сезонное расположение озеленения (наземных, настенных, подвесных устройств, вазонов, вертикального озеленения, устройство клумб). Размещение и внешний вид элементов озеленения должны способствовать эстетической привлекательности фасада, обеспечивать комплексное решение его оформления.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2.8. Оформление вывесок, размещаемых на НТО, должно осущест</w:t>
      </w:r>
      <w:r w:rsidR="00F6645E">
        <w:rPr>
          <w:rFonts w:ascii="Times New Roman" w:eastAsiaTheme="minorEastAsia" w:hAnsi="Times New Roman" w:cs="Times New Roman"/>
          <w:sz w:val="24"/>
          <w:szCs w:val="24"/>
          <w:lang w:val="ru-RU"/>
        </w:rPr>
        <w:t>вляться</w:t>
      </w:r>
      <w:r w:rsidRPr="003505DA">
        <w:rPr>
          <w:rFonts w:ascii="Times New Roman" w:eastAsiaTheme="minorEastAsia" w:hAnsi="Times New Roman" w:cs="Times New Roman"/>
          <w:sz w:val="24"/>
          <w:szCs w:val="24"/>
          <w:lang w:val="ru-RU"/>
        </w:rPr>
        <w:t xml:space="preserve"> с соблюдением требований Федерального </w:t>
      </w:r>
      <w:hyperlink r:id="rId57">
        <w:r w:rsidRPr="003505DA">
          <w:rPr>
            <w:rFonts w:ascii="Times New Roman" w:eastAsiaTheme="minorEastAsia" w:hAnsi="Times New Roman" w:cs="Times New Roman"/>
            <w:sz w:val="24"/>
            <w:szCs w:val="24"/>
            <w:lang w:val="ru-RU"/>
          </w:rPr>
          <w:t>закона</w:t>
        </w:r>
      </w:hyperlink>
      <w:r w:rsidRPr="003505DA">
        <w:rPr>
          <w:rFonts w:ascii="Times New Roman" w:eastAsiaTheme="minorEastAsia" w:hAnsi="Times New Roman" w:cs="Times New Roman"/>
          <w:sz w:val="24"/>
          <w:szCs w:val="24"/>
          <w:lang w:val="ru-RU"/>
        </w:rPr>
        <w:t xml:space="preserve"> от 01.06.2005 № 53-ФЗ «О государственном языке Российской Федерации».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Место размещения и параметры вывески должны соответствовать эскизному проекту НТО.</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Вывески, содержащие наименование НТО, размещаются исключительно в границах фриза НТО, за исключением вывесок, размещенных на НТО в соответствии с индивидуальным эскизным проектом, согласованным в установленном порядке.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Вывеска, размещаемая на НТО, за исключением объектов сезонной мелкорозничной торговли, и содержащая информацию, предусмотренную </w:t>
      </w:r>
      <w:hyperlink r:id="rId58">
        <w:r w:rsidRPr="003505DA">
          <w:rPr>
            <w:rFonts w:ascii="Times New Roman" w:eastAsiaTheme="minorEastAsia" w:hAnsi="Times New Roman" w:cs="Times New Roman"/>
            <w:sz w:val="24"/>
            <w:szCs w:val="24"/>
            <w:lang w:val="ru-RU"/>
          </w:rPr>
          <w:t>Законом</w:t>
        </w:r>
      </w:hyperlink>
      <w:r w:rsidRPr="003505DA">
        <w:rPr>
          <w:rFonts w:ascii="Times New Roman" w:eastAsiaTheme="minorEastAsia" w:hAnsi="Times New Roman" w:cs="Times New Roman"/>
          <w:sz w:val="24"/>
          <w:szCs w:val="24"/>
          <w:lang w:val="ru-RU"/>
        </w:rPr>
        <w:t xml:space="preserve"> Российск</w:t>
      </w:r>
      <w:r w:rsidR="00F6645E">
        <w:rPr>
          <w:rFonts w:ascii="Times New Roman" w:eastAsiaTheme="minorEastAsia" w:hAnsi="Times New Roman" w:cs="Times New Roman"/>
          <w:sz w:val="24"/>
          <w:szCs w:val="24"/>
          <w:lang w:val="ru-RU"/>
        </w:rPr>
        <w:t xml:space="preserve">ой Федерации </w:t>
      </w:r>
      <w:r w:rsidRPr="003505DA">
        <w:rPr>
          <w:rFonts w:ascii="Times New Roman" w:eastAsiaTheme="minorEastAsia" w:hAnsi="Times New Roman" w:cs="Times New Roman"/>
          <w:sz w:val="24"/>
          <w:szCs w:val="24"/>
          <w:lang w:val="ru-RU"/>
        </w:rPr>
        <w:t xml:space="preserve">от 07.02.1992 </w:t>
      </w:r>
      <w:r w:rsidR="001D177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lastRenderedPageBreak/>
        <w:t>№ 2300-1 «О защите прав потребителей», размещается на доступном для обозрения месте плоских участков фасада НТО, свободных от архитектурных элементов, на стеклах витрины, или непосредственно у входа (справа или слева) в НТО или на входной двери НТО.</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2.9. В случае несоответствия внешнего вида утвержденным требованиям к НТО размещенному на территории Рузского муниципального округа, Администрацией выдается предписание собственнику объекта с указанием срока устранения выявленных нарушений.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2.10. В случае установки НТО, не соответствующего заявл</w:t>
      </w:r>
      <w:r w:rsidR="00F6645E">
        <w:rPr>
          <w:rFonts w:ascii="Times New Roman" w:eastAsiaTheme="minorEastAsia" w:hAnsi="Times New Roman" w:cs="Times New Roman"/>
          <w:sz w:val="24"/>
          <w:szCs w:val="24"/>
          <w:lang w:val="ru-RU"/>
        </w:rPr>
        <w:t xml:space="preserve">енной проектной </w:t>
      </w:r>
      <w:proofErr w:type="gramStart"/>
      <w:r w:rsidR="00F6645E">
        <w:rPr>
          <w:rFonts w:ascii="Times New Roman" w:eastAsiaTheme="minorEastAsia" w:hAnsi="Times New Roman" w:cs="Times New Roman"/>
          <w:sz w:val="24"/>
          <w:szCs w:val="24"/>
          <w:lang w:val="ru-RU"/>
        </w:rPr>
        <w:t xml:space="preserve">документации,   </w:t>
      </w:r>
      <w:proofErr w:type="gramEnd"/>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а равно самовольного изменения объемно-планировочного решения, конструкций и их элементов, изменения цветового решения внешнего вида объекта Администрацией выдается предписание собственнику объекта с указанием срока устранения выявленных нарушений.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2.11. В случае не устранения выявленных нарушений НТО подлежи</w:t>
      </w:r>
      <w:r w:rsidR="00F6645E">
        <w:rPr>
          <w:rFonts w:ascii="Times New Roman" w:eastAsiaTheme="minorEastAsia" w:hAnsi="Times New Roman" w:cs="Times New Roman"/>
          <w:sz w:val="24"/>
          <w:szCs w:val="24"/>
          <w:lang w:val="ru-RU"/>
        </w:rPr>
        <w:t xml:space="preserve">т демонтажу                                        </w:t>
      </w:r>
      <w:r w:rsidRPr="003505DA">
        <w:rPr>
          <w:rFonts w:ascii="Times New Roman" w:eastAsiaTheme="minorEastAsia" w:hAnsi="Times New Roman" w:cs="Times New Roman"/>
          <w:sz w:val="24"/>
          <w:szCs w:val="24"/>
          <w:lang w:val="ru-RU"/>
        </w:rPr>
        <w:t>в установленном порядке.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1843"/>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III. Индивидуальный эскизный проект нестационарного торгового объекта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3.1. Индивидуальный эскизный проект НТО разрабатывается с учетом предполагаемого места размещения НТО, утверждается лицом, заинтересованным в размещении НТО, и подлежит согласованию с Администрацией Рузского муниципального округа в рамках оказания муниципальной услуги «Согласование проектных решений по отделке фасадов (паспортов колористических решений фасадов) зданий, строений, сооружений, ограждений (заборов)».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Порядок принятия решения по данной услуге размещен на портале </w:t>
      </w:r>
      <w:proofErr w:type="spellStart"/>
      <w:r w:rsidRPr="003505DA">
        <w:rPr>
          <w:rFonts w:ascii="Times New Roman" w:eastAsiaTheme="minorEastAsia" w:hAnsi="Times New Roman" w:cs="Times New Roman"/>
          <w:sz w:val="24"/>
          <w:szCs w:val="24"/>
          <w:lang w:val="ru-RU"/>
        </w:rPr>
        <w:t>Госуслуги</w:t>
      </w:r>
      <w:proofErr w:type="spellEnd"/>
      <w:r w:rsidRPr="003505DA">
        <w:rPr>
          <w:rFonts w:ascii="Times New Roman" w:eastAsiaTheme="minorEastAsia" w:hAnsi="Times New Roman" w:cs="Times New Roman"/>
          <w:sz w:val="24"/>
          <w:szCs w:val="24"/>
          <w:lang w:val="ru-RU"/>
        </w:rPr>
        <w:t xml:space="preserve"> Московской области </w:t>
      </w:r>
      <w:hyperlink r:id="rId59" w:history="1">
        <w:r w:rsidRPr="003505DA">
          <w:rPr>
            <w:rFonts w:ascii="Times New Roman" w:eastAsiaTheme="minorEastAsia" w:hAnsi="Times New Roman" w:cs="Times New Roman"/>
            <w:sz w:val="24"/>
            <w:szCs w:val="24"/>
            <w:lang w:val="ru-RU"/>
          </w:rPr>
          <w:t>https://uslugi.mosreg.ru/services/21607</w:t>
        </w:r>
      </w:hyperlink>
      <w:r w:rsidRPr="003505DA">
        <w:rPr>
          <w:rFonts w:ascii="Times New Roman" w:eastAsiaTheme="minorEastAsia" w:hAnsi="Times New Roman" w:cs="Times New Roman"/>
          <w:sz w:val="24"/>
          <w:szCs w:val="24"/>
          <w:lang w:val="ru-RU"/>
        </w:rPr>
        <w:t>.</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IV. Типовые архитектурно-художественные решения внешнего вида нестационарных торговых объектов, размещаемых на территории Рузского муниципального округа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 Эскизный проект внешнего вида архитектурно-художественного решения НТО «Киоск» для размещения на территории Рузского муниципального округа Московской области.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случае компоновки модулей в комплексе, необходимо обеспечить компоновку панелей стык в стык.</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lastRenderedPageBreak/>
        <w:drawing>
          <wp:inline distT="0" distB="0" distL="0" distR="0">
            <wp:extent cx="5905500" cy="126682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05500" cy="1266825"/>
                    </a:xfrm>
                    <a:prstGeom prst="rect">
                      <a:avLst/>
                    </a:prstGeom>
                    <a:noFill/>
                    <a:ln>
                      <a:noFill/>
                    </a:ln>
                  </pic:spPr>
                </pic:pic>
              </a:graphicData>
            </a:graphic>
          </wp:inline>
        </w:drawing>
      </w:r>
      <w:r w:rsidRPr="003505DA">
        <w:rPr>
          <w:rFonts w:ascii="Arial" w:eastAsiaTheme="minorEastAsia" w:hAnsi="Arial" w:cs="Arial"/>
          <w:noProof/>
          <w:sz w:val="26"/>
          <w:szCs w:val="26"/>
        </w:rPr>
        <w:drawing>
          <wp:anchor distT="4069080" distB="88900" distL="0" distR="0" simplePos="0" relativeHeight="251668480" behindDoc="0" locked="0" layoutInCell="1" allowOverlap="1">
            <wp:simplePos x="0" y="0"/>
            <wp:positionH relativeFrom="margin">
              <wp:posOffset>3045460</wp:posOffset>
            </wp:positionH>
            <wp:positionV relativeFrom="paragraph">
              <wp:posOffset>3198495</wp:posOffset>
            </wp:positionV>
            <wp:extent cx="3009900" cy="2200275"/>
            <wp:effectExtent l="0" t="0" r="0" b="9525"/>
            <wp:wrapTopAndBottom/>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9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09900" cy="2200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05DA">
        <w:rPr>
          <w:rFonts w:ascii="Arial" w:eastAsiaTheme="minorEastAsia" w:hAnsi="Arial" w:cs="Arial"/>
          <w:noProof/>
          <w:sz w:val="26"/>
          <w:szCs w:val="26"/>
        </w:rPr>
        <w:drawing>
          <wp:anchor distT="2075815" distB="2642870" distL="0" distR="0" simplePos="0" relativeHeight="251667456" behindDoc="0" locked="0" layoutInCell="1" allowOverlap="1">
            <wp:simplePos x="0" y="0"/>
            <wp:positionH relativeFrom="margin">
              <wp:align>left</wp:align>
            </wp:positionH>
            <wp:positionV relativeFrom="paragraph">
              <wp:posOffset>3455670</wp:posOffset>
            </wp:positionV>
            <wp:extent cx="2362200" cy="1762125"/>
            <wp:effectExtent l="0" t="0" r="0" b="9525"/>
            <wp:wrapTopAndBottom/>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8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362200" cy="1762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505DA">
        <w:rPr>
          <w:rFonts w:ascii="Arial" w:eastAsiaTheme="minorEastAsia" w:hAnsi="Arial" w:cs="Arial"/>
          <w:noProof/>
          <w:sz w:val="26"/>
          <w:szCs w:val="26"/>
        </w:rPr>
        <w:drawing>
          <wp:anchor distT="170815" distB="4170045" distL="0" distR="0" simplePos="0" relativeHeight="251666432" behindDoc="0" locked="0" layoutInCell="1" allowOverlap="1">
            <wp:simplePos x="0" y="0"/>
            <wp:positionH relativeFrom="margin">
              <wp:align>right</wp:align>
            </wp:positionH>
            <wp:positionV relativeFrom="paragraph">
              <wp:posOffset>378460</wp:posOffset>
            </wp:positionV>
            <wp:extent cx="5934075" cy="2143125"/>
            <wp:effectExtent l="0" t="0" r="9525" b="9525"/>
            <wp:wrapTopAndBottom/>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8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4075" cy="21431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4.2. Эскизный проект внешнего вида архитектурно-художественного решения НТО «Павильон» для размещения на территории Рузского муниципального округа Московской области.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EB5D66"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t>Вид 1</w:t>
      </w:r>
    </w:p>
    <w:p w:rsidR="003505DA" w:rsidRPr="003505DA" w:rsidRDefault="003505DA" w:rsidP="003505DA">
      <w:pPr>
        <w:widowControl w:val="0"/>
        <w:autoSpaceDE w:val="0"/>
        <w:autoSpaceDN w:val="0"/>
        <w:adjustRightInd w:val="0"/>
        <w:spacing w:after="0" w:line="240" w:lineRule="auto"/>
        <w:ind w:firstLine="720"/>
        <w:jc w:val="both"/>
        <w:rPr>
          <w:rFonts w:ascii="Arial" w:eastAsiaTheme="minorEastAsia" w:hAnsi="Arial" w:cs="Arial"/>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Arial" w:eastAsiaTheme="minorEastAsia" w:hAnsi="Arial" w:cs="Arial"/>
          <w:sz w:val="24"/>
          <w:szCs w:val="24"/>
          <w:lang w:val="ru-RU"/>
        </w:rPr>
      </w:pPr>
      <w:r w:rsidRPr="003505DA">
        <w:rPr>
          <w:rFonts w:ascii="Times New Roman" w:eastAsiaTheme="minorEastAsia" w:hAnsi="Times New Roman" w:cs="Times New Roman"/>
          <w:noProof/>
          <w:sz w:val="24"/>
          <w:szCs w:val="24"/>
        </w:rPr>
        <w:drawing>
          <wp:inline distT="0" distB="0" distL="0" distR="0">
            <wp:extent cx="4467225" cy="244792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467225" cy="24479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5915025" cy="40100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15025" cy="401002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3714750" cy="11811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714750" cy="1181100"/>
                    </a:xfrm>
                    <a:prstGeom prst="rect">
                      <a:avLst/>
                    </a:prstGeom>
                    <a:noFill/>
                    <a:ln>
                      <a:noFill/>
                    </a:ln>
                  </pic:spPr>
                </pic:pic>
              </a:graphicData>
            </a:graphic>
          </wp:inline>
        </w:drawing>
      </w:r>
    </w:p>
    <w:p w:rsidR="003505DA" w:rsidRPr="003505DA" w:rsidRDefault="00EB5D66"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t>Вид 2</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lastRenderedPageBreak/>
        <w:drawing>
          <wp:inline distT="0" distB="0" distL="0" distR="0">
            <wp:extent cx="4105275" cy="29622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105275" cy="2962275"/>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noProof/>
          <w:sz w:val="24"/>
          <w:szCs w:val="24"/>
        </w:rPr>
        <w:drawing>
          <wp:inline distT="0" distB="0" distL="0" distR="0">
            <wp:extent cx="5934075" cy="4286250"/>
            <wp:effectExtent l="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4075" cy="428625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
          <w:sz w:val="26"/>
          <w:szCs w:val="26"/>
          <w:lang w:val="ru-RU"/>
        </w:rPr>
      </w:pPr>
      <w:r w:rsidRPr="003505DA">
        <w:rPr>
          <w:rFonts w:ascii="Times New Roman" w:eastAsiaTheme="minorEastAsia" w:hAnsi="Times New Roman" w:cs="Times New Roman"/>
          <w:noProof/>
          <w:sz w:val="24"/>
          <w:szCs w:val="24"/>
        </w:rPr>
        <w:drawing>
          <wp:inline distT="0" distB="0" distL="0" distR="0">
            <wp:extent cx="3390900" cy="9144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390900" cy="914400"/>
                    </a:xfrm>
                    <a:prstGeom prst="rect">
                      <a:avLst/>
                    </a:prstGeom>
                    <a:noFill/>
                    <a:ln>
                      <a:noFill/>
                    </a:ln>
                  </pic:spPr>
                </pic:pic>
              </a:graphicData>
            </a:graphic>
          </wp:inline>
        </w:drawing>
      </w:r>
    </w:p>
    <w:p w:rsidR="001D177E" w:rsidRDefault="003505DA"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w:t>
      </w:r>
    </w:p>
    <w:p w:rsidR="001D177E" w:rsidRDefault="001D177E"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p>
    <w:p w:rsidR="001D177E" w:rsidRDefault="001D177E"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p>
    <w:p w:rsidR="003505DA" w:rsidRPr="003505DA" w:rsidRDefault="001D177E"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lastRenderedPageBreak/>
        <w:t xml:space="preserve">                                                  </w:t>
      </w:r>
      <w:r w:rsidR="003505DA" w:rsidRPr="003505DA">
        <w:rPr>
          <w:rFonts w:ascii="Times New Roman" w:eastAsiaTheme="minorEastAsia" w:hAnsi="Times New Roman" w:cs="Times New Roman"/>
          <w:sz w:val="24"/>
          <w:szCs w:val="24"/>
          <w:lang w:val="ru-RU"/>
        </w:rPr>
        <w:t>Приложение 3</w:t>
      </w:r>
    </w:p>
    <w:p w:rsidR="003505DA" w:rsidRPr="003505DA" w:rsidRDefault="003505DA"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w:t>
      </w:r>
    </w:p>
    <w:p w:rsidR="003505DA" w:rsidRPr="003505DA" w:rsidRDefault="003505DA" w:rsidP="00F6645E">
      <w:pPr>
        <w:widowControl w:val="0"/>
        <w:autoSpaceDE w:val="0"/>
        <w:autoSpaceDN w:val="0"/>
        <w:spacing w:after="0" w:line="240" w:lineRule="auto"/>
        <w:ind w:firstLine="2977"/>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F6645E">
      <w:pPr>
        <w:widowControl w:val="0"/>
        <w:autoSpaceDE w:val="0"/>
        <w:autoSpaceDN w:val="0"/>
        <w:adjustRightInd w:val="0"/>
        <w:spacing w:after="0" w:line="240" w:lineRule="auto"/>
        <w:ind w:firstLine="2977"/>
        <w:jc w:val="both"/>
        <w:rPr>
          <w:rFonts w:ascii="Times New Roman" w:eastAsiaTheme="minorEastAsia" w:hAnsi="Times New Roman" w:cs="Times New Roman"/>
          <w:b/>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b/>
          <w:sz w:val="26"/>
          <w:szCs w:val="26"/>
          <w:lang w:val="ru-RU"/>
        </w:rPr>
      </w:pPr>
    </w:p>
    <w:p w:rsidR="003505DA" w:rsidRPr="003505DA" w:rsidRDefault="003505DA" w:rsidP="003505DA">
      <w:pPr>
        <w:widowControl w:val="0"/>
        <w:autoSpaceDE w:val="0"/>
        <w:autoSpaceDN w:val="0"/>
        <w:adjustRightInd w:val="0"/>
        <w:spacing w:after="0" w:line="240" w:lineRule="auto"/>
        <w:jc w:val="both"/>
        <w:rPr>
          <w:rFonts w:ascii="Times New Roman" w:eastAsiaTheme="minorEastAsia" w:hAnsi="Times New Roman" w:cs="Times New Roman"/>
          <w:b/>
          <w:sz w:val="26"/>
          <w:szCs w:val="26"/>
          <w:lang w:val="ru-RU"/>
        </w:rPr>
      </w:pPr>
      <w:r w:rsidRPr="003505DA">
        <w:rPr>
          <w:rFonts w:ascii="Times New Roman" w:eastAsiaTheme="minorEastAsia" w:hAnsi="Times New Roman" w:cs="Times New Roman"/>
          <w:b/>
          <w:sz w:val="26"/>
          <w:szCs w:val="26"/>
          <w:lang w:val="ru-RU"/>
        </w:rPr>
        <w:t>Положение о порядке и условиях содержания и ремонта фасадов на территории Рузского муниципального округа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6"/>
          <w:szCs w:val="26"/>
          <w:lang w:val="ru-RU"/>
        </w:rPr>
      </w:pP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bCs/>
          <w:sz w:val="28"/>
          <w:szCs w:val="28"/>
          <w:lang w:val="ru-RU" w:eastAsia="ru-RU"/>
        </w:rPr>
      </w:pPr>
      <w:r w:rsidRPr="003505DA">
        <w:rPr>
          <w:rFonts w:ascii="Times New Roman" w:eastAsiaTheme="minorEastAsia" w:hAnsi="Times New Roman" w:cs="Times New Roman"/>
          <w:bCs/>
          <w:sz w:val="28"/>
          <w:szCs w:val="28"/>
          <w:lang w:val="ru-RU" w:eastAsia="ru-RU"/>
        </w:rPr>
        <w:t>1. Общие положения</w:t>
      </w:r>
    </w:p>
    <w:p w:rsidR="003505DA" w:rsidRPr="003505DA" w:rsidRDefault="003505DA" w:rsidP="003505DA">
      <w:pPr>
        <w:autoSpaceDE w:val="0"/>
        <w:autoSpaceDN w:val="0"/>
        <w:adjustRightInd w:val="0"/>
        <w:spacing w:after="0" w:line="240" w:lineRule="auto"/>
        <w:jc w:val="both"/>
        <w:rPr>
          <w:rFonts w:ascii="Arial" w:eastAsia="Times New Roman" w:hAnsi="Arial" w:cs="Arial"/>
          <w:b/>
          <w:bCs/>
          <w:sz w:val="20"/>
          <w:szCs w:val="20"/>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8"/>
          <w:szCs w:val="28"/>
          <w:lang w:val="ru-RU" w:eastAsia="ru-RU"/>
        </w:rPr>
        <w:t xml:space="preserve"> </w:t>
      </w:r>
      <w:r w:rsidRPr="003505DA">
        <w:rPr>
          <w:rFonts w:ascii="Times New Roman" w:eastAsiaTheme="minorEastAsia" w:hAnsi="Times New Roman" w:cs="Times New Roman"/>
          <w:sz w:val="24"/>
          <w:szCs w:val="24"/>
          <w:lang w:val="ru-RU" w:eastAsia="ru-RU"/>
        </w:rPr>
        <w:t>1</w:t>
      </w:r>
      <w:r w:rsidRPr="003505DA">
        <w:rPr>
          <w:rFonts w:ascii="Times New Roman" w:eastAsiaTheme="minorEastAsia" w:hAnsi="Times New Roman" w:cs="Times New Roman"/>
          <w:sz w:val="24"/>
          <w:szCs w:val="24"/>
          <w:lang w:val="ru-RU"/>
        </w:rPr>
        <w:t xml:space="preserve">.1. Настоящее Положение устанавливает требования к порядку и условиям содержания              и ремонта фасадов зданий, строений, сооружений, расположенных на территории Рузского муниципального округа, а также форму Паспорта фасада, порядок и условия его составлении, согласования и изменения.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1.2. Настоящее Положение разработано с целью:</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обеспечения сохранности фасадов зданий, строений, сооружений всех форм собственности;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обеспечения соответствия фасадов зданий, строений, сооружений архитектурному облику квартала, улицы;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обеспечения выполнения установленных нормативов по содержанию и ремонту фасадов собственниками или их уполномоченными, а также арендаторами, пользователями объектов капитального строительства или специализированными организациями по обслуживанию этих объектов;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своевременного внесения соответствующих изменений в техническую документацию долговременного хранения, в том числе в паспорт фасада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обеспечения энергосбережения и повышения энергетической эффективности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1.3. Основные понятия, используемые в настоящем Положении: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Содержание фасада - комплекс работ, услуг по сохранению, поддержанию в исправности или восстановлению ресурса фасада (его частей) при эксплуатации.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Вывеска – это наружное стационарное средство, содержащее информацию о наименовании и/или профиле деятельности. Вывески не должны содержать сведения рекламного характера.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Информационная табличка - это обязательное средство информации для неопределенного круга лиц, содержащее сведения об организационно-правовой форме, фирменном наименовании, местонахождении юридического лица (индивидуального предпринимателя), режиме его работы.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Кронштейн – это металлическая конструкция, используемая для крепления на стене фасада здания.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Витрина - остекленная часть фасада, предназначенная для демонстрации различных предметов (товаров).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Иные понятия, используемые в настоящем Положении, пр</w:t>
      </w:r>
      <w:r w:rsidR="00EB5D66">
        <w:rPr>
          <w:rFonts w:ascii="Times New Roman" w:eastAsiaTheme="minorEastAsia" w:hAnsi="Times New Roman" w:cs="Times New Roman"/>
          <w:sz w:val="24"/>
          <w:szCs w:val="24"/>
          <w:lang w:val="ru-RU"/>
        </w:rPr>
        <w:t xml:space="preserve">именяются в тех же значениях, </w:t>
      </w:r>
      <w:r w:rsidRPr="003505DA">
        <w:rPr>
          <w:rFonts w:ascii="Times New Roman" w:eastAsiaTheme="minorEastAsia" w:hAnsi="Times New Roman" w:cs="Times New Roman"/>
          <w:sz w:val="24"/>
          <w:szCs w:val="24"/>
          <w:lang w:val="ru-RU"/>
        </w:rPr>
        <w:t>что и в нормативных правовых и правовых актах Российской Федерации, М</w:t>
      </w:r>
      <w:r w:rsidR="00F6645E">
        <w:rPr>
          <w:rFonts w:ascii="Times New Roman" w:eastAsiaTheme="minorEastAsia" w:hAnsi="Times New Roman" w:cs="Times New Roman"/>
          <w:sz w:val="24"/>
          <w:szCs w:val="24"/>
          <w:lang w:val="ru-RU"/>
        </w:rPr>
        <w:t xml:space="preserve">осковской области </w:t>
      </w:r>
      <w:r w:rsidRPr="003505DA">
        <w:rPr>
          <w:rFonts w:ascii="Times New Roman" w:eastAsiaTheme="minorEastAsia" w:hAnsi="Times New Roman" w:cs="Times New Roman"/>
          <w:sz w:val="24"/>
          <w:szCs w:val="24"/>
          <w:lang w:val="ru-RU"/>
        </w:rPr>
        <w:t>и иных муниципальных правовых актах Рузского муниципального округа.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1.4. Содержание, ремонт фасадов зданий, строений, сооружений, в том числе изменение              их внешнего оформления осуществляется на основании Паспорта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Под изменением внешнего вида фасадов зданий, строений, сооружений понимается: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а) создание, изменение или ликвидация крылец, навесов, козырьков, карнизов, балконов, лоджий, веранд, террас, эркеров, декоративных элементов, дверных, витринн</w:t>
      </w:r>
      <w:r w:rsidR="00F6645E">
        <w:rPr>
          <w:rFonts w:ascii="Times New Roman" w:eastAsiaTheme="minorEastAsia" w:hAnsi="Times New Roman" w:cs="Times New Roman"/>
          <w:sz w:val="24"/>
          <w:szCs w:val="24"/>
          <w:lang w:val="ru-RU"/>
        </w:rPr>
        <w:t xml:space="preserve">ых, арочных </w:t>
      </w:r>
      <w:r w:rsidRPr="003505DA">
        <w:rPr>
          <w:rFonts w:ascii="Times New Roman" w:eastAsiaTheme="minorEastAsia" w:hAnsi="Times New Roman" w:cs="Times New Roman"/>
          <w:sz w:val="24"/>
          <w:szCs w:val="24"/>
          <w:lang w:val="ru-RU"/>
        </w:rPr>
        <w:t>и оконных проемов;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б) замена облицовочного материала;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покраска фасада, его частей;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г) изменение характера, материала или цвета кровли, ее ограждения, водосточных труб                 и отливов;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д) установка дополнительного оборудования (решетки, экраны, жалюзи, ограждения витрин, </w:t>
      </w:r>
      <w:r w:rsidRPr="003505DA">
        <w:rPr>
          <w:rFonts w:ascii="Times New Roman" w:eastAsiaTheme="minorEastAsia" w:hAnsi="Times New Roman" w:cs="Times New Roman"/>
          <w:sz w:val="24"/>
          <w:szCs w:val="24"/>
          <w:lang w:val="ru-RU"/>
        </w:rPr>
        <w:lastRenderedPageBreak/>
        <w:t>приямки (для окон подвального этажа), наружные блоки систем кондиционирования и вентиляции, маркизы, оформление витрин, художественная подсветка, антенны, видеокамеры, почтовые ящики, часы, банкоматы, электрощиты, кабельные линии);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е) установка (крепление) дополнительных элементов и устройств (растяжек, вывесок, флагштоков, кронштейнов, информационных табличек, указателей).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1.5. Уполномоченным органом по согласованию, утверждению документов, предусмотренных настоящим Положением, необходимых для содержания и ремонта фасадов зданий, строений, сооружений, расположенных на территории округа, является Администрация Рузского муниципального округа.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Согласование осуществляется в рамках оказания муниципальной услуги «Согласование проектных решений по отделке фасадов (паспортов колористических решений фасадов) зданий, строений, сооружений, ограждений (заборов)».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Порядок принятия решения по данной услуге размещен на портале </w:t>
      </w:r>
      <w:proofErr w:type="spellStart"/>
      <w:r w:rsidRPr="003505DA">
        <w:rPr>
          <w:rFonts w:ascii="Times New Roman" w:eastAsiaTheme="minorEastAsia" w:hAnsi="Times New Roman" w:cs="Times New Roman"/>
          <w:sz w:val="24"/>
          <w:szCs w:val="24"/>
          <w:lang w:val="ru-RU"/>
        </w:rPr>
        <w:t>Госуслуги</w:t>
      </w:r>
      <w:proofErr w:type="spellEnd"/>
      <w:r w:rsidRPr="003505DA">
        <w:rPr>
          <w:rFonts w:ascii="Times New Roman" w:eastAsiaTheme="minorEastAsia" w:hAnsi="Times New Roman" w:cs="Times New Roman"/>
          <w:sz w:val="24"/>
          <w:szCs w:val="24"/>
          <w:lang w:val="ru-RU"/>
        </w:rPr>
        <w:t xml:space="preserve"> Московской области </w:t>
      </w:r>
      <w:hyperlink r:id="rId70" w:history="1">
        <w:r w:rsidRPr="003505DA">
          <w:rPr>
            <w:rFonts w:ascii="Times New Roman" w:eastAsiaTheme="minorEastAsia" w:hAnsi="Times New Roman" w:cs="Times New Roman"/>
            <w:sz w:val="24"/>
            <w:szCs w:val="24"/>
            <w:lang w:val="ru-RU"/>
          </w:rPr>
          <w:t>https://uslugi.mosreg.ru/services/21607</w:t>
        </w:r>
      </w:hyperlink>
      <w:r w:rsidRPr="003505DA">
        <w:rPr>
          <w:rFonts w:ascii="Times New Roman" w:eastAsiaTheme="minorEastAsia" w:hAnsi="Times New Roman" w:cs="Times New Roman"/>
          <w:sz w:val="24"/>
          <w:szCs w:val="24"/>
          <w:lang w:val="ru-RU"/>
        </w:rPr>
        <w:t>.</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1.6. Настоящее Положение обязательно для исполнения всеми юриди</w:t>
      </w:r>
      <w:r w:rsidR="00F6645E">
        <w:rPr>
          <w:rFonts w:ascii="Times New Roman" w:eastAsiaTheme="minorEastAsia" w:hAnsi="Times New Roman" w:cs="Times New Roman"/>
          <w:sz w:val="24"/>
          <w:szCs w:val="24"/>
          <w:lang w:val="ru-RU"/>
        </w:rPr>
        <w:t>ческими</w:t>
      </w:r>
      <w:r w:rsidRPr="003505DA">
        <w:rPr>
          <w:rFonts w:ascii="Times New Roman" w:eastAsiaTheme="minorEastAsia" w:hAnsi="Times New Roman" w:cs="Times New Roman"/>
          <w:sz w:val="24"/>
          <w:szCs w:val="24"/>
          <w:lang w:val="ru-RU"/>
        </w:rPr>
        <w:t xml:space="preserve"> и физическими лицами, являющимися собственниками, владельцами или пол</w:t>
      </w:r>
      <w:r w:rsidR="00F6645E">
        <w:rPr>
          <w:rFonts w:ascii="Times New Roman" w:eastAsiaTheme="minorEastAsia" w:hAnsi="Times New Roman" w:cs="Times New Roman"/>
          <w:sz w:val="24"/>
          <w:szCs w:val="24"/>
          <w:lang w:val="ru-RU"/>
        </w:rPr>
        <w:t xml:space="preserve">ьзователями зданий </w:t>
      </w:r>
      <w:r w:rsidRPr="003505DA">
        <w:rPr>
          <w:rFonts w:ascii="Times New Roman" w:eastAsiaTheme="minorEastAsia" w:hAnsi="Times New Roman" w:cs="Times New Roman"/>
          <w:sz w:val="24"/>
          <w:szCs w:val="24"/>
          <w:lang w:val="ru-RU"/>
        </w:rPr>
        <w:t>и сооружений, расположенных на территории Рузского муниципального округа, в том числе для юридических лиц, обладающих указанными объектами на праве хозяйственного ведения или оперативного управления (далее – Правообладатели).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За несоблюдение настоящего Положения и ненадлежащее содержание фасада Правообладатели несут ответственность в соответствии с действующим законодательством.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1.7. Правообладатели обязаны: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бережно относиться к фасадам объектов капитального строительства;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выполнять предусмотренные законодательством санитарно-гигиенические, архитектурно-градостроительные, противопожарные и эксплуатационные требования;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своевременно производить осмотры и соответствующие ремонтные работы;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соблюдать требования энергетической эффективности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иметь Паспорт фасада.</w:t>
      </w:r>
    </w:p>
    <w:p w:rsidR="003505DA" w:rsidRPr="003505DA" w:rsidRDefault="003505DA" w:rsidP="00EB5D66">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 Порядок составления, согласования и изменения Паспорта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2.1. Паспорт фасада разрабатывается Правообладателями: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на объекты нового капитального строительства в составе проектной документации;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до начала проведения ремонтных работ, в том числе перед изменением внешнего вида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2.1.1. Паспорт фасада составляется по форме, согласно Прил</w:t>
      </w:r>
      <w:r w:rsidR="00F6645E">
        <w:rPr>
          <w:rFonts w:ascii="Times New Roman" w:eastAsiaTheme="minorEastAsia" w:hAnsi="Times New Roman" w:cs="Times New Roman"/>
          <w:sz w:val="24"/>
          <w:szCs w:val="24"/>
          <w:lang w:val="ru-RU"/>
        </w:rPr>
        <w:t xml:space="preserve">ожению 1 </w:t>
      </w:r>
      <w:r w:rsidRPr="003505DA">
        <w:rPr>
          <w:rFonts w:ascii="Times New Roman" w:eastAsiaTheme="minorEastAsia" w:hAnsi="Times New Roman" w:cs="Times New Roman"/>
          <w:sz w:val="24"/>
          <w:szCs w:val="24"/>
          <w:lang w:val="ru-RU"/>
        </w:rPr>
        <w:t>к настоящему Положению в 2 экземплярах (в бумажном и электронном виде).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Один экземпляр возвращается Правообладателю, второй – остается в Администрации Рузского муниципального округа.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2.2. Возможно внесение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 Требования к порядку и условиям содержания фасадов зданий,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3.1. Правообладатели должны содержать фасады зданий, строений и </w:t>
      </w:r>
      <w:r w:rsidR="00F6645E">
        <w:rPr>
          <w:rFonts w:ascii="Times New Roman" w:eastAsiaTheme="minorEastAsia" w:hAnsi="Times New Roman" w:cs="Times New Roman"/>
          <w:sz w:val="24"/>
          <w:szCs w:val="24"/>
          <w:lang w:val="ru-RU"/>
        </w:rPr>
        <w:t xml:space="preserve">сооружений                                      </w:t>
      </w:r>
      <w:r w:rsidRPr="003505DA">
        <w:rPr>
          <w:rFonts w:ascii="Times New Roman" w:eastAsiaTheme="minorEastAsia" w:hAnsi="Times New Roman" w:cs="Times New Roman"/>
          <w:sz w:val="24"/>
          <w:szCs w:val="24"/>
          <w:lang w:val="ru-RU"/>
        </w:rPr>
        <w:t>в надлежащем состоянии, своевременно производить работы по реставрации, ремонту и покраске фасадов и их отдельных элементов (балконов, лоджий, водосточных труб, информационных табличек, памятных досок, порталов арочных проездов, кровель, крылец, огр</w:t>
      </w:r>
      <w:r w:rsidR="00F6645E">
        <w:rPr>
          <w:rFonts w:ascii="Times New Roman" w:eastAsiaTheme="minorEastAsia" w:hAnsi="Times New Roman" w:cs="Times New Roman"/>
          <w:sz w:val="24"/>
          <w:szCs w:val="24"/>
          <w:lang w:val="ru-RU"/>
        </w:rPr>
        <w:t xml:space="preserve">аждений </w:t>
      </w:r>
      <w:r w:rsidRPr="003505DA">
        <w:rPr>
          <w:rFonts w:ascii="Times New Roman" w:eastAsiaTheme="minorEastAsia" w:hAnsi="Times New Roman" w:cs="Times New Roman"/>
          <w:sz w:val="24"/>
          <w:szCs w:val="24"/>
          <w:lang w:val="ru-RU"/>
        </w:rPr>
        <w:t>и защитных решеток, навесов, козырьков, окон, входных дверей, ворот, наружных лестниц, эркеров, карнизов, столярных изделий, ставень, водосточных труб, светильников, флагштоков, настенных кондиционеров и другого оборудования, пристроенного к стенам или вмонтированного в них, номерных знаков домов).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3.2. Входы, витрины, вывески магазинов, офисов и торговых центров должны иметь подсветку в вечернее (темное) время суток, подсветка должна быть размещена с учетом освещения прилегающих к нежилым помещениям тротуаров.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3.3. Фасады зданий, сооружений (в том числе цокольная часть) не должны иметь местных </w:t>
      </w:r>
      <w:r w:rsidRPr="003505DA">
        <w:rPr>
          <w:rFonts w:ascii="Times New Roman" w:eastAsiaTheme="minorEastAsia" w:hAnsi="Times New Roman" w:cs="Times New Roman"/>
          <w:sz w:val="24"/>
          <w:szCs w:val="24"/>
          <w:lang w:val="ru-RU"/>
        </w:rPr>
        <w:lastRenderedPageBreak/>
        <w:t xml:space="preserve">разрушений облицовки, штукатурки, фактурного и окрасочного слоев (окрашенные поверхности должны быть ровными, без помарок, пятен и поврежденных мест), трещин, </w:t>
      </w:r>
      <w:proofErr w:type="spellStart"/>
      <w:r w:rsidRPr="003505DA">
        <w:rPr>
          <w:rFonts w:ascii="Times New Roman" w:eastAsiaTheme="minorEastAsia" w:hAnsi="Times New Roman" w:cs="Times New Roman"/>
          <w:sz w:val="24"/>
          <w:szCs w:val="24"/>
          <w:lang w:val="ru-RU"/>
        </w:rPr>
        <w:t>выкрашивания</w:t>
      </w:r>
      <w:proofErr w:type="spellEnd"/>
      <w:r w:rsidRPr="003505DA">
        <w:rPr>
          <w:rFonts w:ascii="Times New Roman" w:eastAsiaTheme="minorEastAsia" w:hAnsi="Times New Roman" w:cs="Times New Roman"/>
          <w:sz w:val="24"/>
          <w:szCs w:val="24"/>
          <w:lang w:val="ru-RU"/>
        </w:rPr>
        <w:t xml:space="preserve"> раствора из швов облицовки, кирпичной и </w:t>
      </w:r>
      <w:proofErr w:type="spellStart"/>
      <w:r w:rsidRPr="003505DA">
        <w:rPr>
          <w:rFonts w:ascii="Times New Roman" w:eastAsiaTheme="minorEastAsia" w:hAnsi="Times New Roman" w:cs="Times New Roman"/>
          <w:sz w:val="24"/>
          <w:szCs w:val="24"/>
          <w:lang w:val="ru-RU"/>
        </w:rPr>
        <w:t>мелкоблочной</w:t>
      </w:r>
      <w:proofErr w:type="spellEnd"/>
      <w:r w:rsidRPr="003505DA">
        <w:rPr>
          <w:rFonts w:ascii="Times New Roman" w:eastAsiaTheme="minorEastAsia" w:hAnsi="Times New Roman" w:cs="Times New Roman"/>
          <w:sz w:val="24"/>
          <w:szCs w:val="24"/>
          <w:lang w:val="ru-RU"/>
        </w:rPr>
        <w:t xml:space="preserve"> кладки, разрушения герметизирующих заделок стыков полносборных зданий, повреждений или износа металлических покрытий на выступающих частях стен, разрушений водосточных труб, мокрых и ржавых пятен, потеков и </w:t>
      </w:r>
      <w:proofErr w:type="spellStart"/>
      <w:r w:rsidRPr="003505DA">
        <w:rPr>
          <w:rFonts w:ascii="Times New Roman" w:eastAsiaTheme="minorEastAsia" w:hAnsi="Times New Roman" w:cs="Times New Roman"/>
          <w:sz w:val="24"/>
          <w:szCs w:val="24"/>
          <w:lang w:val="ru-RU"/>
        </w:rPr>
        <w:t>высолов</w:t>
      </w:r>
      <w:proofErr w:type="spellEnd"/>
      <w:r w:rsidRPr="003505DA">
        <w:rPr>
          <w:rFonts w:ascii="Times New Roman" w:eastAsiaTheme="minorEastAsia" w:hAnsi="Times New Roman" w:cs="Times New Roman"/>
          <w:sz w:val="24"/>
          <w:szCs w:val="24"/>
          <w:lang w:val="ru-RU"/>
        </w:rPr>
        <w:t xml:space="preserve"> и т.п.</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3.4. Правообладатели обязаны: очищать и промывать фасады (не реже одного раза в год) либо по мере необходимости; очищать внутренние и наружные поверхности окон, дверей балконов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лоджий, входных дверей в подъездах (не реже двух раз в год, весной и осенью) либо по мере необходимости; регулярно проводить текущий и капитальный ремонт фасадов.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3.5. Работы по текущему и капитальному ремонту, отделке и окраске, </w:t>
      </w:r>
      <w:r w:rsidR="00F6645E">
        <w:rPr>
          <w:rFonts w:ascii="Times New Roman" w:eastAsiaTheme="minorEastAsia" w:hAnsi="Times New Roman" w:cs="Times New Roman"/>
          <w:sz w:val="24"/>
          <w:szCs w:val="24"/>
          <w:lang w:val="ru-RU"/>
        </w:rPr>
        <w:t xml:space="preserve">реконструкции                              </w:t>
      </w:r>
      <w:r w:rsidRPr="003505DA">
        <w:rPr>
          <w:rFonts w:ascii="Times New Roman" w:eastAsiaTheme="minorEastAsia" w:hAnsi="Times New Roman" w:cs="Times New Roman"/>
          <w:sz w:val="24"/>
          <w:szCs w:val="24"/>
          <w:lang w:val="ru-RU"/>
        </w:rPr>
        <w:t xml:space="preserve">и реставрации фасадов зданий и сооружений разрешается проводить при наличии паспорта цветового решения фасада, выданного в порядке, установленном п. 1.5 настоящего Положения.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3.6. Изменение фасадов объектов капитального строительства и сооружений, отнесенных               в установленном порядке к объектам культурного наследия (памятникам истории и культуры), допускается при наличии специального проекта, согласованного с Главным управлением культурного наследия Московской области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3.7. При реконструкции, ремонте фасадов зданий (сооружений) необходимо обеспечить сохранность пунктов городской геодезической сети (при наличии), закладываемых в стены, фундаменты зданий, сооружений. Перенос геодезических пунктов на другое место должен быть согласован в установленном порядке.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3.8. При обнаружении аварийного состояния балконов, эркеров, лоджий, козырьков, других конструктивных элементов фасадов зданий и сооружений пользование указанными элементами запрещается. Для устранения угрозы возможного обрушения выступающих конструкций фасадов должны немедленно выполняться </w:t>
      </w:r>
      <w:proofErr w:type="spellStart"/>
      <w:r w:rsidRPr="003505DA">
        <w:rPr>
          <w:rFonts w:ascii="Times New Roman" w:eastAsiaTheme="minorEastAsia" w:hAnsi="Times New Roman" w:cs="Times New Roman"/>
          <w:sz w:val="24"/>
          <w:szCs w:val="24"/>
          <w:lang w:val="ru-RU"/>
        </w:rPr>
        <w:t>сохранно</w:t>
      </w:r>
      <w:r w:rsidRPr="003505DA">
        <w:rPr>
          <w:rFonts w:ascii="Times New Roman" w:eastAsiaTheme="minorEastAsia" w:hAnsi="Times New Roman" w:cs="Times New Roman"/>
          <w:sz w:val="24"/>
          <w:szCs w:val="24"/>
          <w:lang w:val="ru-RU"/>
        </w:rPr>
        <w:softHyphen/>
        <w:t>предупредительные</w:t>
      </w:r>
      <w:proofErr w:type="spellEnd"/>
      <w:r w:rsidRPr="003505DA">
        <w:rPr>
          <w:rFonts w:ascii="Times New Roman" w:eastAsiaTheme="minorEastAsia" w:hAnsi="Times New Roman" w:cs="Times New Roman"/>
          <w:sz w:val="24"/>
          <w:szCs w:val="24"/>
          <w:lang w:val="ru-RU"/>
        </w:rPr>
        <w:t xml:space="preserve"> мероприятия (установка ограждений, сеток, демонтаж разрушающей части элемента и т.д.).</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Ремонт при аварийном состоянии фасада здания (сооружения) должен выполняться незамедлительно по выявлению этого состояния. Сохранение конструктивных элементов фасадов зданий и сооружений обязательно. Изменение вида, формы, материалов возможно только при обосновании невозможности сохранения.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Выдача заключения об аварийном состоянии фасада здания </w:t>
      </w:r>
      <w:r w:rsidR="00F6645E">
        <w:rPr>
          <w:rFonts w:ascii="Times New Roman" w:eastAsiaTheme="minorEastAsia" w:hAnsi="Times New Roman" w:cs="Times New Roman"/>
          <w:sz w:val="24"/>
          <w:szCs w:val="24"/>
          <w:lang w:val="ru-RU"/>
        </w:rPr>
        <w:t xml:space="preserve">(сооружения) </w:t>
      </w:r>
      <w:r w:rsidRPr="003505DA">
        <w:rPr>
          <w:rFonts w:ascii="Times New Roman" w:eastAsiaTheme="minorEastAsia" w:hAnsi="Times New Roman" w:cs="Times New Roman"/>
          <w:sz w:val="24"/>
          <w:szCs w:val="24"/>
          <w:lang w:val="ru-RU"/>
        </w:rPr>
        <w:t>и производство ремонтных работ осуществляются специализированными организациями.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3.9. Правообладатели обеспечивают установку указателей (анш</w:t>
      </w:r>
      <w:r w:rsidR="00F6645E">
        <w:rPr>
          <w:rFonts w:ascii="Times New Roman" w:eastAsiaTheme="minorEastAsia" w:hAnsi="Times New Roman" w:cs="Times New Roman"/>
          <w:sz w:val="24"/>
          <w:szCs w:val="24"/>
          <w:lang w:val="ru-RU"/>
        </w:rPr>
        <w:t xml:space="preserve">лагов) </w:t>
      </w:r>
      <w:r w:rsidRPr="003505DA">
        <w:rPr>
          <w:rFonts w:ascii="Times New Roman" w:eastAsiaTheme="minorEastAsia" w:hAnsi="Times New Roman" w:cs="Times New Roman"/>
          <w:sz w:val="24"/>
          <w:szCs w:val="24"/>
          <w:lang w:val="ru-RU"/>
        </w:rPr>
        <w:t>с наименованием улицы и номера дома, а на угловых домах – название пересекающихся улиц, которые должны освещаться</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 с наступлением темноты.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3.10. Запрещается самовольное изменение фасадов зданий и их конструктивных элементов, нарушающее внешний архитектурный облик здания, как элемента городской застройки; установка на главных фасадах зданий, являющихся объектами культурного наследия (памятники истории              и культуры), кондиционеров, устройство кабелей связи, каналов электропередач, навесного оборудования без согласования с Главным управлением культурного наследия Московской области.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 Требования к порядку и условиям проведения ремонта фасадов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 Ремонт фасадов зданий, строений, сооружений включает в себя комплекс </w:t>
      </w:r>
      <w:proofErr w:type="gramStart"/>
      <w:r w:rsidRPr="003505DA">
        <w:rPr>
          <w:rFonts w:ascii="Times New Roman" w:eastAsiaTheme="minorEastAsia" w:hAnsi="Times New Roman" w:cs="Times New Roman"/>
          <w:sz w:val="24"/>
          <w:szCs w:val="24"/>
          <w:lang w:val="ru-RU"/>
        </w:rPr>
        <w:t xml:space="preserve">строительных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w:t>
      </w:r>
      <w:proofErr w:type="gramEnd"/>
      <w:r w:rsidRPr="003505DA">
        <w:rPr>
          <w:rFonts w:ascii="Times New Roman" w:eastAsiaTheme="minorEastAsia" w:hAnsi="Times New Roman" w:cs="Times New Roman"/>
          <w:sz w:val="24"/>
          <w:szCs w:val="24"/>
          <w:lang w:val="ru-RU"/>
        </w:rPr>
        <w:t xml:space="preserve"> организационно-технических мероприятий с целью устранения неисправностей элементов                  и частей фасада зданий, строений, сооружений для поддержания эксплуатационных показателей.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4.2. Ремонт фасадов зданий, строений, сооружений, в том числе изменение внешнего оформления фасадов зданий, строений, сооружений, осуществляется после вн</w:t>
      </w:r>
      <w:r w:rsidR="00F6645E">
        <w:rPr>
          <w:rFonts w:ascii="Times New Roman" w:eastAsiaTheme="minorEastAsia" w:hAnsi="Times New Roman" w:cs="Times New Roman"/>
          <w:sz w:val="24"/>
          <w:szCs w:val="24"/>
          <w:lang w:val="ru-RU"/>
        </w:rPr>
        <w:t xml:space="preserve">есения                                               </w:t>
      </w:r>
      <w:r w:rsidRPr="003505DA">
        <w:rPr>
          <w:rFonts w:ascii="Times New Roman" w:eastAsiaTheme="minorEastAsia" w:hAnsi="Times New Roman" w:cs="Times New Roman"/>
          <w:sz w:val="24"/>
          <w:szCs w:val="24"/>
          <w:lang w:val="ru-RU"/>
        </w:rPr>
        <w:t>в установленном настоящим Положением порядке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4.3. Изменение внешнего оформления фасадов зданий, строений, </w:t>
      </w:r>
      <w:proofErr w:type="gramStart"/>
      <w:r w:rsidRPr="003505DA">
        <w:rPr>
          <w:rFonts w:ascii="Times New Roman" w:eastAsiaTheme="minorEastAsia" w:hAnsi="Times New Roman" w:cs="Times New Roman"/>
          <w:sz w:val="24"/>
          <w:szCs w:val="24"/>
          <w:lang w:val="ru-RU"/>
        </w:rPr>
        <w:t>со</w:t>
      </w:r>
      <w:r w:rsidR="00F6645E">
        <w:rPr>
          <w:rFonts w:ascii="Times New Roman" w:eastAsiaTheme="minorEastAsia" w:hAnsi="Times New Roman" w:cs="Times New Roman"/>
          <w:sz w:val="24"/>
          <w:szCs w:val="24"/>
          <w:lang w:val="ru-RU"/>
        </w:rPr>
        <w:t xml:space="preserve">оружений, </w:t>
      </w:r>
      <w:r w:rsidR="00EB5D66">
        <w:rPr>
          <w:rFonts w:ascii="Times New Roman" w:eastAsiaTheme="minorEastAsia" w:hAnsi="Times New Roman" w:cs="Times New Roman"/>
          <w:sz w:val="24"/>
          <w:szCs w:val="24"/>
          <w:lang w:val="ru-RU"/>
        </w:rPr>
        <w:t xml:space="preserve">  </w:t>
      </w:r>
      <w:proofErr w:type="gramEnd"/>
      <w:r w:rsidR="00EB5D66">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не соответствующее Паспорту фасада, запрещается.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4.4. Местные разрушения облицовки, штукатурки, фактурного и окрасочного слоев, трещины в штукатурке, </w:t>
      </w:r>
      <w:proofErr w:type="spellStart"/>
      <w:r w:rsidRPr="003505DA">
        <w:rPr>
          <w:rFonts w:ascii="Times New Roman" w:eastAsiaTheme="minorEastAsia" w:hAnsi="Times New Roman" w:cs="Times New Roman"/>
          <w:sz w:val="24"/>
          <w:szCs w:val="24"/>
          <w:lang w:val="ru-RU"/>
        </w:rPr>
        <w:t>выкрашивание</w:t>
      </w:r>
      <w:proofErr w:type="spellEnd"/>
      <w:r w:rsidRPr="003505DA">
        <w:rPr>
          <w:rFonts w:ascii="Times New Roman" w:eastAsiaTheme="minorEastAsia" w:hAnsi="Times New Roman" w:cs="Times New Roman"/>
          <w:sz w:val="24"/>
          <w:szCs w:val="24"/>
          <w:lang w:val="ru-RU"/>
        </w:rPr>
        <w:t xml:space="preserve"> раствора из швов облицовки, кирпичной и </w:t>
      </w:r>
      <w:proofErr w:type="spellStart"/>
      <w:r w:rsidRPr="003505DA">
        <w:rPr>
          <w:rFonts w:ascii="Times New Roman" w:eastAsiaTheme="minorEastAsia" w:hAnsi="Times New Roman" w:cs="Times New Roman"/>
          <w:sz w:val="24"/>
          <w:szCs w:val="24"/>
          <w:lang w:val="ru-RU"/>
        </w:rPr>
        <w:t>мелкоблочной</w:t>
      </w:r>
      <w:proofErr w:type="spellEnd"/>
      <w:r w:rsidRPr="003505DA">
        <w:rPr>
          <w:rFonts w:ascii="Times New Roman" w:eastAsiaTheme="minorEastAsia" w:hAnsi="Times New Roman" w:cs="Times New Roman"/>
          <w:sz w:val="24"/>
          <w:szCs w:val="24"/>
          <w:lang w:val="ru-RU"/>
        </w:rPr>
        <w:t xml:space="preserve"> кладки, разрушение герметизирующих заделок стыков полносборных зданий, повреждение или износ </w:t>
      </w:r>
      <w:r w:rsidRPr="003505DA">
        <w:rPr>
          <w:rFonts w:ascii="Times New Roman" w:eastAsiaTheme="minorEastAsia" w:hAnsi="Times New Roman" w:cs="Times New Roman"/>
          <w:sz w:val="24"/>
          <w:szCs w:val="24"/>
          <w:lang w:val="ru-RU"/>
        </w:rPr>
        <w:lastRenderedPageBreak/>
        <w:t>металлических покрытий на выступающих частях стен, разрушение водосточных труб, мокрые</w:t>
      </w:r>
      <w:r w:rsidR="00EB5D66">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 и ржавые пятна, потеки и </w:t>
      </w:r>
      <w:proofErr w:type="spellStart"/>
      <w:r w:rsidRPr="003505DA">
        <w:rPr>
          <w:rFonts w:ascii="Times New Roman" w:eastAsiaTheme="minorEastAsia" w:hAnsi="Times New Roman" w:cs="Times New Roman"/>
          <w:sz w:val="24"/>
          <w:szCs w:val="24"/>
          <w:lang w:val="ru-RU"/>
        </w:rPr>
        <w:t>высолы</w:t>
      </w:r>
      <w:proofErr w:type="spellEnd"/>
      <w:r w:rsidRPr="003505DA">
        <w:rPr>
          <w:rFonts w:ascii="Times New Roman" w:eastAsiaTheme="minorEastAsia" w:hAnsi="Times New Roman" w:cs="Times New Roman"/>
          <w:sz w:val="24"/>
          <w:szCs w:val="24"/>
          <w:lang w:val="ru-RU"/>
        </w:rPr>
        <w:t xml:space="preserve">, общее загрязнение поверхности, разрушение парапетов  и т.д. необходимо устранять по мере выявления, не допуская их дальнейшего развития. Разрушение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повреждение отделочного слоя, ослабление крепления выступающих из плоскости стен архитектурных деталей (карнизов, балконов, поясов, кронштейнов, розеток, тяг и др.) следует устранять при капитальном ремонте по проекту, согласованному в установленном порядке.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4.5. Окраска фасадов зданий, строений, сооружений производится согласно цветовому решению (</w:t>
      </w:r>
      <w:proofErr w:type="spellStart"/>
      <w:r w:rsidRPr="003505DA">
        <w:rPr>
          <w:rFonts w:ascii="Times New Roman" w:eastAsiaTheme="minorEastAsia" w:hAnsi="Times New Roman" w:cs="Times New Roman"/>
          <w:sz w:val="24"/>
          <w:szCs w:val="24"/>
          <w:lang w:val="ru-RU"/>
        </w:rPr>
        <w:t>расколеровке</w:t>
      </w:r>
      <w:proofErr w:type="spellEnd"/>
      <w:r w:rsidRPr="003505DA">
        <w:rPr>
          <w:rFonts w:ascii="Times New Roman" w:eastAsiaTheme="minorEastAsia" w:hAnsi="Times New Roman" w:cs="Times New Roman"/>
          <w:sz w:val="24"/>
          <w:szCs w:val="24"/>
          <w:lang w:val="ru-RU"/>
        </w:rPr>
        <w:t>) фасада, входящему в Паспорт фасада, в котором приведены указания                о применении материала, способа отделки и цвета фасада и архитектурных деталей.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4.6.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1) увлажнение стен атмосферной, технологической, бытовой влагой;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2) в стенах зданий, строений, сооружений расширение и пробивка проемов без полученных               в установленном порядке разрешений;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3) использование балконов, эркеров и лоджий не по назначению, размещение на них громоздких и тяжелых вещей, их захламление и загрязнение;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 самовольная установка козырьков, эркеров, балконов, лоджий и застройка </w:t>
      </w:r>
      <w:proofErr w:type="spellStart"/>
      <w:r w:rsidRPr="003505DA">
        <w:rPr>
          <w:rFonts w:ascii="Times New Roman" w:eastAsiaTheme="minorEastAsia" w:hAnsi="Times New Roman" w:cs="Times New Roman"/>
          <w:sz w:val="24"/>
          <w:szCs w:val="24"/>
          <w:lang w:val="ru-RU"/>
        </w:rPr>
        <w:t>межбалконного</w:t>
      </w:r>
      <w:proofErr w:type="spellEnd"/>
      <w:r w:rsidRPr="003505DA">
        <w:rPr>
          <w:rFonts w:ascii="Times New Roman" w:eastAsiaTheme="minorEastAsia" w:hAnsi="Times New Roman" w:cs="Times New Roman"/>
          <w:sz w:val="24"/>
          <w:szCs w:val="24"/>
          <w:lang w:val="ru-RU"/>
        </w:rPr>
        <w:t xml:space="preserve"> пространства, строительство входных групп;</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5) окраска, изменение материалов, способа отделки без оф</w:t>
      </w:r>
      <w:r w:rsidR="00F6645E">
        <w:rPr>
          <w:rFonts w:ascii="Times New Roman" w:eastAsiaTheme="minorEastAsia" w:hAnsi="Times New Roman" w:cs="Times New Roman"/>
          <w:sz w:val="24"/>
          <w:szCs w:val="24"/>
          <w:lang w:val="ru-RU"/>
        </w:rPr>
        <w:t xml:space="preserve">ормления </w:t>
      </w:r>
      <w:r w:rsidRPr="003505DA">
        <w:rPr>
          <w:rFonts w:ascii="Times New Roman" w:eastAsiaTheme="minorEastAsia" w:hAnsi="Times New Roman" w:cs="Times New Roman"/>
          <w:sz w:val="24"/>
          <w:szCs w:val="24"/>
          <w:lang w:val="ru-RU"/>
        </w:rPr>
        <w:t>или внесения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4.7. Правообладатели объектов должны своевременно вносить в Паспорт фасада изменения, возникающие в результате проведенных ремонтных работ (реконструкции, переустройства, модернизации и т.д.), влекущих за собой изменение фасада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4.8. При проведении ремонта фасадов зданий, строений, соору</w:t>
      </w:r>
      <w:r w:rsidR="00F6645E">
        <w:rPr>
          <w:rFonts w:ascii="Times New Roman" w:eastAsiaTheme="minorEastAsia" w:hAnsi="Times New Roman" w:cs="Times New Roman"/>
          <w:sz w:val="24"/>
          <w:szCs w:val="24"/>
          <w:lang w:val="ru-RU"/>
        </w:rPr>
        <w:t xml:space="preserve">жений, </w:t>
      </w:r>
      <w:r w:rsidRPr="003505DA">
        <w:rPr>
          <w:rFonts w:ascii="Times New Roman" w:eastAsiaTheme="minorEastAsia" w:hAnsi="Times New Roman" w:cs="Times New Roman"/>
          <w:sz w:val="24"/>
          <w:szCs w:val="24"/>
          <w:lang w:val="ru-RU"/>
        </w:rPr>
        <w:t>в том числе при изменении внешнего оформления фасадов зданий, строений, сооружений, Правообладатели обязаны: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осуществлять производство работ с соблюдением мер, обеспечивающих сохранность архитектурно-художественного декора зданий и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обеспечивать сохранность зеленых насаждений;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ограждать ремонтируемые здания и сооружения;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размещать на строительных ле</w:t>
      </w:r>
      <w:r w:rsidR="00F6645E">
        <w:rPr>
          <w:rFonts w:ascii="Times New Roman" w:eastAsiaTheme="minorEastAsia" w:hAnsi="Times New Roman" w:cs="Times New Roman"/>
          <w:sz w:val="24"/>
          <w:szCs w:val="24"/>
          <w:lang w:val="ru-RU"/>
        </w:rPr>
        <w:t xml:space="preserve">сах и ограждениях информацию </w:t>
      </w:r>
      <w:r w:rsidRPr="003505DA">
        <w:rPr>
          <w:rFonts w:ascii="Times New Roman" w:eastAsiaTheme="minorEastAsia" w:hAnsi="Times New Roman" w:cs="Times New Roman"/>
          <w:sz w:val="24"/>
          <w:szCs w:val="24"/>
          <w:lang w:val="ru-RU"/>
        </w:rPr>
        <w:t>о производителе работ (допускается размещение информации об организациях, поставляющих материалы для ремонта фасадов);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защищать щитами и пленками не подлежащие окраске поверхности и (или) части зданий              и сооружений: каменные или </w:t>
      </w:r>
      <w:proofErr w:type="spellStart"/>
      <w:r w:rsidRPr="003505DA">
        <w:rPr>
          <w:rFonts w:ascii="Times New Roman" w:eastAsiaTheme="minorEastAsia" w:hAnsi="Times New Roman" w:cs="Times New Roman"/>
          <w:sz w:val="24"/>
          <w:szCs w:val="24"/>
          <w:lang w:val="ru-RU"/>
        </w:rPr>
        <w:t>терразитовые</w:t>
      </w:r>
      <w:proofErr w:type="spellEnd"/>
      <w:r w:rsidRPr="003505DA">
        <w:rPr>
          <w:rFonts w:ascii="Times New Roman" w:eastAsiaTheme="minorEastAsia" w:hAnsi="Times New Roman" w:cs="Times New Roman"/>
          <w:sz w:val="24"/>
          <w:szCs w:val="24"/>
          <w:lang w:val="ru-RU"/>
        </w:rPr>
        <w:t xml:space="preserve"> цоколи и декор, поверхности, облицованные керамической плиткой, мемориальные доски, а также </w:t>
      </w:r>
      <w:proofErr w:type="spellStart"/>
      <w:r w:rsidRPr="003505DA">
        <w:rPr>
          <w:rFonts w:ascii="Times New Roman" w:eastAsiaTheme="minorEastAsia" w:hAnsi="Times New Roman" w:cs="Times New Roman"/>
          <w:sz w:val="24"/>
          <w:szCs w:val="24"/>
          <w:lang w:val="ru-RU"/>
        </w:rPr>
        <w:t>отмостку</w:t>
      </w:r>
      <w:proofErr w:type="spellEnd"/>
      <w:r w:rsidRPr="003505DA">
        <w:rPr>
          <w:rFonts w:ascii="Times New Roman" w:eastAsiaTheme="minorEastAsia" w:hAnsi="Times New Roman" w:cs="Times New Roman"/>
          <w:sz w:val="24"/>
          <w:szCs w:val="24"/>
          <w:lang w:val="ru-RU"/>
        </w:rPr>
        <w:t xml:space="preserve"> вокруг зданий и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не допускать засорения прилегающей территории строительными отходами, материалами.</w:t>
      </w:r>
    </w:p>
    <w:p w:rsidR="003505DA" w:rsidRPr="003505DA" w:rsidRDefault="003505DA" w:rsidP="003505DA">
      <w:pPr>
        <w:widowControl w:val="0"/>
        <w:autoSpaceDE w:val="0"/>
        <w:autoSpaceDN w:val="0"/>
        <w:adjustRightInd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-выполнять предусмотренные законодательством санитарно-гигиенические, архитектурно-градостроительные, противопожарные, эксплуатационные требования и соблюдать требования энергетической эффективности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 Окна (витражи) и витрины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 Требования, предъявляемые к устройству и оборудованию окон (витражей) и витрин, определяются: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проектной документацией;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назначением, характером использования помещений;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техническим состоянием основных несущих конструкций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4.9.2. Действия, связанные с устройством, оборудованием окон (витражей) и витрин, изменением их внешнего вида, цветового решения, ликвидацией оконных (витражных) проемов, изменением их габаритов и конфигурации, установкой оконных (витражных) и витринных конструкций, осуществляются на основании Паспорта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4.9.3. Расположение окон (витражей) и витрин на фасаде, их габариты, характер устройства, внешний вид, цветовое решение должны соответствовать Паспорту фасада, системе горизонтальных и вертикальных осей, симметрии, ритму, объемно-пространственному решению зданий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сооружений, предусмотренному проектным решением.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4.9.4. Переустройство оконного проема в дверной допускается при изменении характера использования помещений первого этажа зданий, строений, сооружений, в том числе с изменением отдельных характеристик их устройства и оборудования (габаритов, рисунка переплетов, материала оконных конструкций) в соответствии с проектным решением, согласованным с Администрацией Рузского муниципального округа в установленном порядке.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4.9.5. Основными элементами устройства и оборудования окон (витражей) и витрин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архитектурный проем;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архитектурное оформление проема (откосы, наличники, детали, элементы декора);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оконные (витражные) и витринные конструкции (профили, переплеты);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остекление, заполнение </w:t>
      </w:r>
      <w:proofErr w:type="spellStart"/>
      <w:r w:rsidRPr="003505DA">
        <w:rPr>
          <w:rFonts w:ascii="Times New Roman" w:eastAsiaTheme="minorEastAsia" w:hAnsi="Times New Roman" w:cs="Times New Roman"/>
          <w:sz w:val="24"/>
          <w:szCs w:val="24"/>
          <w:lang w:val="ru-RU"/>
        </w:rPr>
        <w:t>светопрозрачной</w:t>
      </w:r>
      <w:proofErr w:type="spellEnd"/>
      <w:r w:rsidRPr="003505DA">
        <w:rPr>
          <w:rFonts w:ascii="Times New Roman" w:eastAsiaTheme="minorEastAsia" w:hAnsi="Times New Roman" w:cs="Times New Roman"/>
          <w:sz w:val="24"/>
          <w:szCs w:val="24"/>
          <w:lang w:val="ru-RU"/>
        </w:rPr>
        <w:t xml:space="preserve"> части;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подоконники, устройства водоотвода.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4.9.6. Дополнительными элементами устройства и оборудования окон (витражей) и витрин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декоративные решетки;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защитные устройства (решетки, экраны, жалюзи);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ограждения витрин;</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-приямки (для окон подвального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наружные блоки систем кондиционирования и вентиляции;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маркизы;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оформление витрин;</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художественная подсветка;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озеленение.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4.9.7. Устройство и оборудование окон (витражей) и витрин должны иметь единый характер в соответствии с проектной документацией и Паспортом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4.9.8. Общими требованиями к устройству и оборудованию окон (витражей) и витрин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комплексный характер в соответствии с общим композиционным (архитектурным, цветовым) решением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надлежащее качество ремонтных, монтажных, отделочных работ, используемых материалов и конструкций;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надежность, безопасность элементов и конструкций;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устройство и эксплуатация без ущерба для технического состояния и внешнего вида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содержание окон (витражей) и витрин в надлежащем состо</w:t>
      </w:r>
      <w:r w:rsidR="00F6645E">
        <w:rPr>
          <w:rFonts w:ascii="Times New Roman" w:eastAsiaTheme="minorEastAsia" w:hAnsi="Times New Roman" w:cs="Times New Roman"/>
          <w:sz w:val="24"/>
          <w:szCs w:val="24"/>
          <w:lang w:val="ru-RU"/>
        </w:rPr>
        <w:t xml:space="preserve">янии </w:t>
      </w:r>
      <w:r w:rsidRPr="003505DA">
        <w:rPr>
          <w:rFonts w:ascii="Times New Roman" w:eastAsiaTheme="minorEastAsia" w:hAnsi="Times New Roman" w:cs="Times New Roman"/>
          <w:sz w:val="24"/>
          <w:szCs w:val="24"/>
          <w:lang w:val="ru-RU"/>
        </w:rPr>
        <w:t xml:space="preserve">их устройство </w:t>
      </w:r>
      <w:r w:rsidR="00F6645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оборудование с учетом требований нормативных актов, стро</w:t>
      </w:r>
      <w:r w:rsidR="00F6645E">
        <w:rPr>
          <w:rFonts w:ascii="Times New Roman" w:eastAsiaTheme="minorEastAsia" w:hAnsi="Times New Roman" w:cs="Times New Roman"/>
          <w:sz w:val="24"/>
          <w:szCs w:val="24"/>
          <w:lang w:val="ru-RU"/>
        </w:rPr>
        <w:t xml:space="preserve">ительных правил </w:t>
      </w:r>
      <w:r w:rsidRPr="003505DA">
        <w:rPr>
          <w:rFonts w:ascii="Times New Roman" w:eastAsiaTheme="minorEastAsia" w:hAnsi="Times New Roman" w:cs="Times New Roman"/>
          <w:sz w:val="24"/>
          <w:szCs w:val="24"/>
          <w:lang w:val="ru-RU"/>
        </w:rPr>
        <w:t>и норм.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4.9.9. Окраска, отделка откосов, замена старых оконных блоков современными оконными (витражными) и витринными конструкциями должна осуществляться в соответствии с общим архитектурным решением фасада (рисунком и толщиной переплетов), цветовым решением (воспроизведением цвета и текстуры материалов), определенном в Паспорте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изменение глубины откосов, архитектурного профиля проема, закладка проема при сохранении архитектурных контуров, устройство ложных окон, разделение проема на части;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окраска откосов и наличников, изменение цветового решения, рисунка и </w:t>
      </w:r>
      <w:proofErr w:type="gramStart"/>
      <w:r w:rsidRPr="003505DA">
        <w:rPr>
          <w:rFonts w:ascii="Times New Roman" w:eastAsiaTheme="minorEastAsia" w:hAnsi="Times New Roman" w:cs="Times New Roman"/>
          <w:sz w:val="24"/>
          <w:szCs w:val="24"/>
          <w:lang w:val="ru-RU"/>
        </w:rPr>
        <w:t>толщины переплетов и других элементов устройства</w:t>
      </w:r>
      <w:proofErr w:type="gramEnd"/>
      <w:r w:rsidRPr="003505DA">
        <w:rPr>
          <w:rFonts w:ascii="Times New Roman" w:eastAsiaTheme="minorEastAsia" w:hAnsi="Times New Roman" w:cs="Times New Roman"/>
          <w:sz w:val="24"/>
          <w:szCs w:val="24"/>
          <w:lang w:val="ru-RU"/>
        </w:rPr>
        <w:t xml:space="preserve"> и оборудования окон (витражей) и витрин, фрагментарная окраска или облицовка участка фасада вокруг про</w:t>
      </w:r>
      <w:r w:rsidR="00F6645E">
        <w:rPr>
          <w:rFonts w:ascii="Times New Roman" w:eastAsiaTheme="minorEastAsia" w:hAnsi="Times New Roman" w:cs="Times New Roman"/>
          <w:sz w:val="24"/>
          <w:szCs w:val="24"/>
          <w:lang w:val="ru-RU"/>
        </w:rPr>
        <w:t xml:space="preserve">ема, поверхностей откосов, </w:t>
      </w:r>
      <w:r w:rsidRPr="003505DA">
        <w:rPr>
          <w:rFonts w:ascii="Times New Roman" w:eastAsiaTheme="minorEastAsia" w:hAnsi="Times New Roman" w:cs="Times New Roman"/>
          <w:sz w:val="24"/>
          <w:szCs w:val="24"/>
          <w:lang w:val="ru-RU"/>
        </w:rPr>
        <w:t>не соответствующие цветовому решению, определенному в Паспорте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окраска поверхностей, облицованных камнем;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повреждение поверхностей и отделки откосов, элементов архитектурного оформления проема (наличников, профилей, элементов декора);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изменение расположения оконного блока в проеме по отноше</w:t>
      </w:r>
      <w:r w:rsidR="00F6645E">
        <w:rPr>
          <w:rFonts w:ascii="Times New Roman" w:eastAsiaTheme="minorEastAsia" w:hAnsi="Times New Roman" w:cs="Times New Roman"/>
          <w:sz w:val="24"/>
          <w:szCs w:val="24"/>
          <w:lang w:val="ru-RU"/>
        </w:rPr>
        <w:t>нию</w:t>
      </w:r>
      <w:r w:rsidRPr="003505DA">
        <w:rPr>
          <w:rFonts w:ascii="Times New Roman" w:eastAsiaTheme="minorEastAsia" w:hAnsi="Times New Roman" w:cs="Times New Roman"/>
          <w:sz w:val="24"/>
          <w:szCs w:val="24"/>
          <w:lang w:val="ru-RU"/>
        </w:rPr>
        <w:t xml:space="preserve"> к плоскости фасада, устройство витрин, выступающих за плоскость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некачественное решение швов между оконным блоком и проемом, ухудшающее внешний вид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 произвольное изменение прозрачности, окраска и покрытие декоративными пленками поверхностей остекления, замена остекления стеклоблоками, некачественное устройство остекления, ведущее к запотеванию поверхности и образованию конденсата, 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4.9.10. Остекление окон и витрин на фасаде должно иметь единый характер. Использование непрозрачного, тонированного, зеркального, цветного остекления допускается только после внесения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4.9.11. Окна и витрины должны быть оборудованы подоконниками, системами водоотвода, окрашенными в цвет оконных конструкций или основного цветового решения фасада.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4.9.12. Декоративные решетки выполняются по индивидуальным и типовым проектам, после внесения изменений в Паспорт фасада с приложением к нему указанных проектов. Размещение декоративных решеток допускается только по согласованию с органами пожарного надзора.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4.9.13. Защитные решетки устанавливаются за плоскостью остекления внутри помещения. Наружное размещение защитных решеток допускается только на дворовых</w:t>
      </w:r>
      <w:r w:rsidR="00F6645E">
        <w:rPr>
          <w:rFonts w:ascii="Times New Roman" w:eastAsiaTheme="minorEastAsia" w:hAnsi="Times New Roman" w:cs="Times New Roman"/>
          <w:sz w:val="24"/>
          <w:szCs w:val="24"/>
          <w:lang w:val="ru-RU"/>
        </w:rPr>
        <w:t xml:space="preserve"> фасадах </w:t>
      </w:r>
      <w:r w:rsidRPr="003505DA">
        <w:rPr>
          <w:rFonts w:ascii="Times New Roman" w:eastAsiaTheme="minorEastAsia" w:hAnsi="Times New Roman" w:cs="Times New Roman"/>
          <w:sz w:val="24"/>
          <w:szCs w:val="24"/>
          <w:lang w:val="ru-RU"/>
        </w:rPr>
        <w:t>по согласованию с органами пожарного надзора.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4.9.14. Установка наружных защитных экранов и решеток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 нарушением проектного решения фасада, повреждением архитектурных деталей, отделки, декора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 окнах жилых помещений;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 витринах (за исключением внутренних раздвижных устройст</w:t>
      </w:r>
      <w:r w:rsidR="00F6645E">
        <w:rPr>
          <w:rFonts w:ascii="Times New Roman" w:eastAsiaTheme="minorEastAsia" w:hAnsi="Times New Roman" w:cs="Times New Roman"/>
          <w:sz w:val="24"/>
          <w:szCs w:val="24"/>
          <w:lang w:val="ru-RU"/>
        </w:rPr>
        <w:t xml:space="preserve">в), </w:t>
      </w:r>
      <w:r w:rsidRPr="003505DA">
        <w:rPr>
          <w:rFonts w:ascii="Times New Roman" w:eastAsiaTheme="minorEastAsia" w:hAnsi="Times New Roman" w:cs="Times New Roman"/>
          <w:sz w:val="24"/>
          <w:szCs w:val="24"/>
          <w:lang w:val="ru-RU"/>
        </w:rPr>
        <w:t>на поверхностях сплошного остекления;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наружное размещение защитных решеток на лицевых фасадах и установка их в витринах </w:t>
      </w:r>
      <w:r w:rsidR="00E85DEE">
        <w:rPr>
          <w:rFonts w:ascii="Times New Roman" w:eastAsiaTheme="minorEastAsia" w:hAnsi="Times New Roman" w:cs="Times New Roman"/>
          <w:sz w:val="24"/>
          <w:szCs w:val="24"/>
          <w:lang w:val="ru-RU"/>
        </w:rPr>
        <w:t xml:space="preserve">           </w:t>
      </w:r>
      <w:proofErr w:type="gramStart"/>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w:t>
      </w:r>
      <w:proofErr w:type="gramEnd"/>
      <w:r w:rsidRPr="003505DA">
        <w:rPr>
          <w:rFonts w:ascii="Times New Roman" w:eastAsiaTheme="minorEastAsia" w:hAnsi="Times New Roman" w:cs="Times New Roman"/>
          <w:sz w:val="24"/>
          <w:szCs w:val="24"/>
          <w:lang w:val="ru-RU"/>
        </w:rPr>
        <w:t>за исключением внутренних раздвижных устройств).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4.9.15. Установка наружных защитных экранов допускается в окнах (витражах) и витринах нежилых помещений первого этажа за плоскостью фасада после внесения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4.9.16. Цветовое решение решеток и защитных экранов должно соответствовать цветовому решению фасада, определенному в Паспорте фасада и иметь единый характер на фасаде.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4.9.17. Размещение маркиз над окнами (витражами) и витринами первого этажа зданий                 и сооружений допускается после внесения изменений в Паспорт фасада. Высота нижней кромки маркиз от поверхности тротуара - не менее 2,5 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4.9.18. Размещение маркиз на фасаде должно иметь единый, упорядоченный характер, соответствовать габаритам и контурам проема, не ухудшать визуального восприятия архитектурных деталей, декора, знаков адресации, городской ориентирующей информации.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4.9.19. Крепление маркиз на архитектурных деталях, элементах декор</w:t>
      </w:r>
      <w:r w:rsidR="00F6645E">
        <w:rPr>
          <w:rFonts w:ascii="Times New Roman" w:eastAsiaTheme="minorEastAsia" w:hAnsi="Times New Roman" w:cs="Times New Roman"/>
          <w:sz w:val="24"/>
          <w:szCs w:val="24"/>
          <w:lang w:val="ru-RU"/>
        </w:rPr>
        <w:t xml:space="preserve">а, поверхностях </w:t>
      </w:r>
      <w:r w:rsidRPr="003505DA">
        <w:rPr>
          <w:rFonts w:ascii="Times New Roman" w:eastAsiaTheme="minorEastAsia" w:hAnsi="Times New Roman" w:cs="Times New Roman"/>
          <w:sz w:val="24"/>
          <w:szCs w:val="24"/>
          <w:lang w:val="ru-RU"/>
        </w:rPr>
        <w:t>с ценной отделкой и художественным оформлением на разной высоте в пред</w:t>
      </w:r>
      <w:r w:rsidR="00F6645E">
        <w:rPr>
          <w:rFonts w:ascii="Times New Roman" w:eastAsiaTheme="minorEastAsia" w:hAnsi="Times New Roman" w:cs="Times New Roman"/>
          <w:sz w:val="24"/>
          <w:szCs w:val="24"/>
          <w:lang w:val="ru-RU"/>
        </w:rPr>
        <w:t>елах фасада,</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с нарушением архитектурного единства фасада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4.9.20. Цвет маркиз должен быть согласован с цветовым решением фасада. Рекомендуемые цвета: нейтральные оттенки, приближенные к цветовому решению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4.9.21. Оформление витрин должно иметь комплексный характер, единое цветовое решение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подсветку, высокое качество художественного решения и исполнения.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4.9.22. Устройства озеленения на фасадах должны размещаться упорядоченно, без ущерба для архитектурного решения и технического состояния фасада, иметь надл</w:t>
      </w:r>
      <w:r w:rsidR="00E85DEE">
        <w:rPr>
          <w:rFonts w:ascii="Times New Roman" w:eastAsiaTheme="minorEastAsia" w:hAnsi="Times New Roman" w:cs="Times New Roman"/>
          <w:sz w:val="24"/>
          <w:szCs w:val="24"/>
          <w:lang w:val="ru-RU"/>
        </w:rPr>
        <w:t xml:space="preserve">ежащий внешний вид                               </w:t>
      </w:r>
      <w:r w:rsidRPr="003505DA">
        <w:rPr>
          <w:rFonts w:ascii="Times New Roman" w:eastAsiaTheme="minorEastAsia" w:hAnsi="Times New Roman" w:cs="Times New Roman"/>
          <w:sz w:val="24"/>
          <w:szCs w:val="24"/>
          <w:lang w:val="ru-RU"/>
        </w:rPr>
        <w:t>и надежную конструкцию крепления.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4.9.23. Правообладатели обеспечивают регулярную очистку остекления и элементов оборудования окон (витражей) и витрин, текущий ремонт окон (витражей) и витрин.</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4.9.24. При замене, ремонте, эксплуатации элементов устр</w:t>
      </w:r>
      <w:r w:rsidR="00E85DEE">
        <w:rPr>
          <w:rFonts w:ascii="Times New Roman" w:eastAsiaTheme="minorEastAsia" w:hAnsi="Times New Roman" w:cs="Times New Roman"/>
          <w:sz w:val="24"/>
          <w:szCs w:val="24"/>
          <w:lang w:val="ru-RU"/>
        </w:rPr>
        <w:t xml:space="preserve">ойства </w:t>
      </w:r>
      <w:r w:rsidRPr="003505DA">
        <w:rPr>
          <w:rFonts w:ascii="Times New Roman" w:eastAsiaTheme="minorEastAsia" w:hAnsi="Times New Roman" w:cs="Times New Roman"/>
          <w:sz w:val="24"/>
          <w:szCs w:val="24"/>
          <w:lang w:val="ru-RU"/>
        </w:rPr>
        <w:t>и оборудования окон (витражей) и витрин не допускается изменение их характеристик, установленных проектной документацией.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 Устройство и оборудование входов.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 Требования, предъявляемые к устройству и оборудованию входов, определяются: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проектной документацией;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назначением, характером использования помещений;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 техническим состоянием основных несущих конструкций здания, сооружения.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 Действия, связанные с устройством, реконструкцией, ликвидацией входов, изменением габаритов и конфигурации проемов, установкой дверных констр</w:t>
      </w:r>
      <w:r w:rsidR="00E85DEE">
        <w:rPr>
          <w:rFonts w:ascii="Times New Roman" w:eastAsiaTheme="minorEastAsia" w:hAnsi="Times New Roman" w:cs="Times New Roman"/>
          <w:sz w:val="24"/>
          <w:szCs w:val="24"/>
          <w:lang w:val="ru-RU"/>
        </w:rPr>
        <w:t xml:space="preserve">укций, козырьков </w:t>
      </w:r>
      <w:r w:rsidRPr="003505DA">
        <w:rPr>
          <w:rFonts w:ascii="Times New Roman" w:eastAsiaTheme="minorEastAsia" w:hAnsi="Times New Roman" w:cs="Times New Roman"/>
          <w:sz w:val="24"/>
          <w:szCs w:val="24"/>
          <w:lang w:val="ru-RU"/>
        </w:rPr>
        <w:t>и иных элементов оборудования, устройством лестниц и приямков, изменением их цветового решения, должны быть согласованы с Администрацией Рузского муниц</w:t>
      </w:r>
      <w:r w:rsidR="00E85DEE">
        <w:rPr>
          <w:rFonts w:ascii="Times New Roman" w:eastAsiaTheme="minorEastAsia" w:hAnsi="Times New Roman" w:cs="Times New Roman"/>
          <w:sz w:val="24"/>
          <w:szCs w:val="24"/>
          <w:lang w:val="ru-RU"/>
        </w:rPr>
        <w:t xml:space="preserve">ипального округа </w:t>
      </w:r>
      <w:r w:rsidRPr="003505DA">
        <w:rPr>
          <w:rFonts w:ascii="Times New Roman" w:eastAsiaTheme="minorEastAsia" w:hAnsi="Times New Roman" w:cs="Times New Roman"/>
          <w:sz w:val="24"/>
          <w:szCs w:val="24"/>
          <w:lang w:val="ru-RU"/>
        </w:rPr>
        <w:t xml:space="preserve">в установленном действующим законодательством порядке.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4.10.3. Устройство и оборудование входов осуществляется в соответствии с согласованной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утвержденной проектной документацией.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4.10.4. Цветовое решение дверных блоков и других элементов устройства и оборудования входов должно соответствовать Паспорту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4.10.5. Виды и расположение входов определяются проектной документацией, конструктивной системой зданий и сооружений, планировкой и назначением помещений.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4.10.6. По месту расположения различаются входы: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расположенные на главном, боковом, дворовом, уличном, парковом фасадах;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 помещения первого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 помещения подвального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4.10.7. Запрещается размещение входных групп нежилых помещений со стороны дворовой территории.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4.10.8. Расположение входов на фасаде, их габариты, характер устройства и внешний вид должны соответствовать архитектурному решению фасада, системе горизонтальных и вертикальных осей, симметрии, ритму, объемно-пространственному решению </w:t>
      </w:r>
      <w:r w:rsidR="00E85DEE">
        <w:rPr>
          <w:rFonts w:ascii="Times New Roman" w:eastAsiaTheme="minorEastAsia" w:hAnsi="Times New Roman" w:cs="Times New Roman"/>
          <w:sz w:val="24"/>
          <w:szCs w:val="24"/>
          <w:lang w:val="ru-RU"/>
        </w:rPr>
        <w:t xml:space="preserve">зданий </w:t>
      </w:r>
      <w:r w:rsidRPr="003505DA">
        <w:rPr>
          <w:rFonts w:ascii="Times New Roman" w:eastAsiaTheme="minorEastAsia" w:hAnsi="Times New Roman" w:cs="Times New Roman"/>
          <w:sz w:val="24"/>
          <w:szCs w:val="24"/>
          <w:lang w:val="ru-RU"/>
        </w:rPr>
        <w:t>и сооружений, предусмотренному проектным решением. Отметка козырьк</w:t>
      </w:r>
      <w:r w:rsidR="00E85DEE">
        <w:rPr>
          <w:rFonts w:ascii="Times New Roman" w:eastAsiaTheme="minorEastAsia" w:hAnsi="Times New Roman" w:cs="Times New Roman"/>
          <w:sz w:val="24"/>
          <w:szCs w:val="24"/>
          <w:lang w:val="ru-RU"/>
        </w:rPr>
        <w:t xml:space="preserve">а входной группы </w:t>
      </w:r>
      <w:r w:rsidRPr="003505DA">
        <w:rPr>
          <w:rFonts w:ascii="Times New Roman" w:eastAsiaTheme="minorEastAsia" w:hAnsi="Times New Roman" w:cs="Times New Roman"/>
          <w:sz w:val="24"/>
          <w:szCs w:val="24"/>
          <w:lang w:val="ru-RU"/>
        </w:rPr>
        <w:t>не должна превышать отметки пола второго этажа здания.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4.10.9. Основными принципами размещения и архитектурного решения входов на фасадах зданий и сооружений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единый характер и порядок расположения на фасаде;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привязка к основным композиционным осям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возможность совмещения входа с витринами.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4.10.10. Возможность размещения дополнительных входов определяется на основе общей концепции фасада с учетом проектного решения, планировки помещений, расположения существующих входов, а также предельной плотности размещения входов на данном фасаде без ущерба для его архитектурного вида.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4.10.11. Изменение проектного решения, нарушение композиции фасада за счет произвольного изменения габаритов и конфигурации входов, устройства дополнительных входов или ликвидации существующих, независимо от их вида и расположения, 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4.10.12. Изменение устройства и оборудования входов, не нарушающее проектное решение здания, строения, сооружения или, допускается при условии единого ком</w:t>
      </w:r>
      <w:r w:rsidR="00E85DEE">
        <w:rPr>
          <w:rFonts w:ascii="Times New Roman" w:eastAsiaTheme="minorEastAsia" w:hAnsi="Times New Roman" w:cs="Times New Roman"/>
          <w:sz w:val="24"/>
          <w:szCs w:val="24"/>
          <w:lang w:val="ru-RU"/>
        </w:rPr>
        <w:t xml:space="preserve">плексного решения </w:t>
      </w:r>
      <w:r w:rsidRPr="003505DA">
        <w:rPr>
          <w:rFonts w:ascii="Times New Roman" w:eastAsiaTheme="minorEastAsia" w:hAnsi="Times New Roman" w:cs="Times New Roman"/>
          <w:sz w:val="24"/>
          <w:szCs w:val="24"/>
          <w:lang w:val="ru-RU"/>
        </w:rPr>
        <w:t>по согласованию с Администрацией Рузского муниципального округа в установленном действующим законодательством порядке, после внесения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4.10.13. Входы в помещения подвального этажа должны иметь единое решение в пределах всего фасада, располагаться согласованно с входами первого этажа, не нарушать архитектурную композицию фасада, не препятствовать движению пешеходов и транспорта.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4.10.14. Запрещается устройство входов, расположенных выше первого этажа.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4.10.15. Входы в объекты торговли и обслуживания должны решаться в едином комплексе                     с устройством и оформлением витрин, рекламным оформлением части фа</w:t>
      </w:r>
      <w:r w:rsidR="00E85DEE">
        <w:rPr>
          <w:rFonts w:ascii="Times New Roman" w:eastAsiaTheme="minorEastAsia" w:hAnsi="Times New Roman" w:cs="Times New Roman"/>
          <w:sz w:val="24"/>
          <w:szCs w:val="24"/>
          <w:lang w:val="ru-RU"/>
        </w:rPr>
        <w:t xml:space="preserve">сада, относящейся                            </w:t>
      </w:r>
      <w:r w:rsidRPr="003505DA">
        <w:rPr>
          <w:rFonts w:ascii="Times New Roman" w:eastAsiaTheme="minorEastAsia" w:hAnsi="Times New Roman" w:cs="Times New Roman"/>
          <w:sz w:val="24"/>
          <w:szCs w:val="24"/>
          <w:lang w:val="ru-RU"/>
        </w:rPr>
        <w:t xml:space="preserve">к объекту. Комплексное решение объекта должно быть согласовано с архитектурным решением фасада и другими объектами, расположенными на фасаде.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4.10.16. Переустройство дверного проема в оконный допускае</w:t>
      </w:r>
      <w:r w:rsidR="00E85DEE">
        <w:rPr>
          <w:rFonts w:ascii="Times New Roman" w:eastAsiaTheme="minorEastAsia" w:hAnsi="Times New Roman" w:cs="Times New Roman"/>
          <w:sz w:val="24"/>
          <w:szCs w:val="24"/>
          <w:lang w:val="ru-RU"/>
        </w:rPr>
        <w:t xml:space="preserve">тся </w:t>
      </w:r>
      <w:r w:rsidRPr="003505DA">
        <w:rPr>
          <w:rFonts w:ascii="Times New Roman" w:eastAsiaTheme="minorEastAsia" w:hAnsi="Times New Roman" w:cs="Times New Roman"/>
          <w:sz w:val="24"/>
          <w:szCs w:val="24"/>
          <w:lang w:val="ru-RU"/>
        </w:rPr>
        <w:t xml:space="preserve">по согласованию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с Администрацией Рузского муниципального округа, в установленном действующим законодательством порядке и после внесения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4.10.17. Основными элементами устройства и оборудования входов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архитектурный проем;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 архитектурное оформление проема (откосы, наличники, детали, элементы декора);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дверные блоки;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козырьки, навесы;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ступени, лестницы, крыльца, ограждения, перила;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приямки (для входов в подвальные помещения);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освещение.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4.10.18. Дополнительными элементами устройства и оборудования входов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защитные экраны, жалюзи (для учреждений, объектов торговли, обслуживания);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элементы ориентирующей информации (вывески, таблички с указанием номеров подъездов, лестниц, квартир);</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элементы наружной рекламы и информации (для объектов торговли, обслуживания);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элементы сезонного озеленения.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4.10.19. Общими требованиями к устройству и оборудованию входов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комплексный характер в соответствии с общим архитектурным и цветовым решением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надежность, безопасность элементов и конструкций;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устройство и эксплуатация без ущерба для технического сос</w:t>
      </w:r>
      <w:r w:rsidR="00E85DEE">
        <w:rPr>
          <w:rFonts w:ascii="Times New Roman" w:eastAsiaTheme="minorEastAsia" w:hAnsi="Times New Roman" w:cs="Times New Roman"/>
          <w:sz w:val="24"/>
          <w:szCs w:val="24"/>
          <w:lang w:val="ru-RU"/>
        </w:rPr>
        <w:t xml:space="preserve">тояния </w:t>
      </w:r>
      <w:r w:rsidRPr="003505DA">
        <w:rPr>
          <w:rFonts w:ascii="Times New Roman" w:eastAsiaTheme="minorEastAsia" w:hAnsi="Times New Roman" w:cs="Times New Roman"/>
          <w:sz w:val="24"/>
          <w:szCs w:val="24"/>
          <w:lang w:val="ru-RU"/>
        </w:rPr>
        <w:t>и внешнего вида фасада, удобства и безопасности пешеходного и транспортного движения.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4.10.20. Земляные работы при устройстве, реконструкции, переоборудовании входов (лестниц, крылец, приямков) производятся в соответствии требованиями действующего законодательства.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4.10.21. Изменение габаритов, конфигурации, архитектурного профиля проема при оборудовании существующих входов или устройстве дополнительного входа на месте оконного проема допускается в соответствии требованиями, установленными действующим законодательством, и внесением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4.10.22. Окраска, отделка откосов должна осуществляться в соответствии с цветовым решением Паспорта фасада общим характером отделки фасада.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окраска откосов и наличников, фрагментарная окраска, облицовка участка фасада вокруг входа, не соответствующие цветовому решению Паспорта фасада и отделке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окраска поверхностей, облицованных камнем;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облицовка поверхностей откосов керамической плиткой;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повреждение поверхностей и отделки откосов, элементов архитектурного оформления проема (наличников, профилей, элементов декора).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4.10.23. Цветовое решение дверных блоков должно соответствовать Паспорту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4.10.24. При ремонте и замене дверных блоков 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ликвидация дверных полотен в зданиях и установка дверных блоков, не соответствующих цветовому решению фасада, характеру и цветовому решению других входов на фасаде;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различная окраска дверных блоков, оконных (витражных) и витрин</w:t>
      </w:r>
      <w:r w:rsidR="00E85DEE">
        <w:rPr>
          <w:rFonts w:ascii="Times New Roman" w:eastAsiaTheme="minorEastAsia" w:hAnsi="Times New Roman" w:cs="Times New Roman"/>
          <w:sz w:val="24"/>
          <w:szCs w:val="24"/>
          <w:lang w:val="ru-RU"/>
        </w:rPr>
        <w:t xml:space="preserve">ных конструкций                             </w:t>
      </w:r>
      <w:r w:rsidRPr="003505DA">
        <w:rPr>
          <w:rFonts w:ascii="Times New Roman" w:eastAsiaTheme="minorEastAsia" w:hAnsi="Times New Roman" w:cs="Times New Roman"/>
          <w:sz w:val="24"/>
          <w:szCs w:val="24"/>
          <w:lang w:val="ru-RU"/>
        </w:rPr>
        <w:t>в пределах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изменение расположения дверного блока в проеме по о</w:t>
      </w:r>
      <w:r w:rsidR="00E85DEE">
        <w:rPr>
          <w:rFonts w:ascii="Times New Roman" w:eastAsiaTheme="minorEastAsia" w:hAnsi="Times New Roman" w:cs="Times New Roman"/>
          <w:sz w:val="24"/>
          <w:szCs w:val="24"/>
          <w:lang w:val="ru-RU"/>
        </w:rPr>
        <w:t xml:space="preserve">тношению </w:t>
      </w:r>
      <w:r w:rsidRPr="003505DA">
        <w:rPr>
          <w:rFonts w:ascii="Times New Roman" w:eastAsiaTheme="minorEastAsia" w:hAnsi="Times New Roman" w:cs="Times New Roman"/>
          <w:sz w:val="24"/>
          <w:szCs w:val="24"/>
          <w:lang w:val="ru-RU"/>
        </w:rPr>
        <w:t>к плоскости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устройство входов, выступающих за плоскость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4.10.25. Замена старых дверных блоков современными дверными конструкциями допускается в соответствии с общим архитектурным решением фасада, и соблюдением требований энергетической эффективности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4.10.26. Установка козырьков и навесов, нарушающих архитектурное решение и внешний вид фасада, не соответствующих требованиям безопасности использования,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4.10.27. Установка козырьков и навесов под окнами жилых помещений должна быть согласована с собственниками жилых помещений.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4.10.28. Устройство входов с приямками в помещения подвальног</w:t>
      </w:r>
      <w:r w:rsidR="00E85DEE">
        <w:rPr>
          <w:rFonts w:ascii="Times New Roman" w:eastAsiaTheme="minorEastAsia" w:hAnsi="Times New Roman" w:cs="Times New Roman"/>
          <w:sz w:val="24"/>
          <w:szCs w:val="24"/>
          <w:lang w:val="ru-RU"/>
        </w:rPr>
        <w:t xml:space="preserve">о этажа допускается </w:t>
      </w:r>
      <w:r w:rsidRPr="003505DA">
        <w:rPr>
          <w:rFonts w:ascii="Times New Roman" w:eastAsiaTheme="minorEastAsia" w:hAnsi="Times New Roman" w:cs="Times New Roman"/>
          <w:sz w:val="24"/>
          <w:szCs w:val="24"/>
          <w:lang w:val="ru-RU"/>
        </w:rPr>
        <w:t>за пределами зоны подземных инженерных сетей с учетом нормативной ширины троту</w:t>
      </w:r>
      <w:r w:rsidR="00E85DEE">
        <w:rPr>
          <w:rFonts w:ascii="Times New Roman" w:eastAsiaTheme="minorEastAsia" w:hAnsi="Times New Roman" w:cs="Times New Roman"/>
          <w:sz w:val="24"/>
          <w:szCs w:val="24"/>
          <w:lang w:val="ru-RU"/>
        </w:rPr>
        <w:t xml:space="preserve">ара </w:t>
      </w:r>
      <w:r w:rsidRPr="003505DA">
        <w:rPr>
          <w:rFonts w:ascii="Times New Roman" w:eastAsiaTheme="minorEastAsia" w:hAnsi="Times New Roman" w:cs="Times New Roman"/>
          <w:sz w:val="24"/>
          <w:szCs w:val="24"/>
          <w:lang w:val="ru-RU"/>
        </w:rPr>
        <w:t>и проезда.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4.10.29. В целях обеспечения доступа в здания и сооружения инвалидов и иных лиц, доступ </w:t>
      </w:r>
      <w:r w:rsidRPr="003505DA">
        <w:rPr>
          <w:rFonts w:ascii="Times New Roman" w:eastAsiaTheme="minorEastAsia" w:hAnsi="Times New Roman" w:cs="Times New Roman"/>
          <w:sz w:val="24"/>
          <w:szCs w:val="24"/>
          <w:lang w:val="ru-RU"/>
        </w:rPr>
        <w:lastRenderedPageBreak/>
        <w:t>которых в здания и сооружения по лестницам затруднен, необходимо устр</w:t>
      </w:r>
      <w:r w:rsidR="00E85DEE">
        <w:rPr>
          <w:rFonts w:ascii="Times New Roman" w:eastAsiaTheme="minorEastAsia" w:hAnsi="Times New Roman" w:cs="Times New Roman"/>
          <w:sz w:val="24"/>
          <w:szCs w:val="24"/>
          <w:lang w:val="ru-RU"/>
        </w:rPr>
        <w:t xml:space="preserve">ойство пандусов.  </w:t>
      </w:r>
      <w:r w:rsidRPr="003505DA">
        <w:rPr>
          <w:rFonts w:ascii="Times New Roman" w:eastAsiaTheme="minorEastAsia" w:hAnsi="Times New Roman" w:cs="Times New Roman"/>
          <w:sz w:val="24"/>
          <w:szCs w:val="24"/>
          <w:lang w:val="ru-RU"/>
        </w:rPr>
        <w:t xml:space="preserve"> В случае отсутствия проектной возможности организации пандусов, возможно устройство подъемных устройств или кнопок вызова.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4.10.30. При разнице высотных отметок более 0,4 м необходимо устройство ограждения. Характер ограждений на фасаде должен иметь единый стиль, соответствовать архитектурному решению фасада, другим элементам и оборудования. Устройство глухих о</w:t>
      </w:r>
      <w:r w:rsidR="00E85DEE">
        <w:rPr>
          <w:rFonts w:ascii="Times New Roman" w:eastAsiaTheme="minorEastAsia" w:hAnsi="Times New Roman" w:cs="Times New Roman"/>
          <w:sz w:val="24"/>
          <w:szCs w:val="24"/>
          <w:lang w:val="ru-RU"/>
        </w:rPr>
        <w:t xml:space="preserve">граждений </w:t>
      </w:r>
      <w:r w:rsidRPr="003505DA">
        <w:rPr>
          <w:rFonts w:ascii="Times New Roman" w:eastAsiaTheme="minorEastAsia" w:hAnsi="Times New Roman" w:cs="Times New Roman"/>
          <w:sz w:val="24"/>
          <w:szCs w:val="24"/>
          <w:lang w:val="ru-RU"/>
        </w:rPr>
        <w:t>не допускается, если это не обосновано архитектурным решением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4.10.31. Поверхность ступеней должна быть шерохов</w:t>
      </w:r>
      <w:r w:rsidR="00E85DEE">
        <w:rPr>
          <w:rFonts w:ascii="Times New Roman" w:eastAsiaTheme="minorEastAsia" w:hAnsi="Times New Roman" w:cs="Times New Roman"/>
          <w:sz w:val="24"/>
          <w:szCs w:val="24"/>
          <w:lang w:val="ru-RU"/>
        </w:rPr>
        <w:t xml:space="preserve">атой и не допускать скольжения </w:t>
      </w:r>
      <w:r w:rsidRPr="003505DA">
        <w:rPr>
          <w:rFonts w:ascii="Times New Roman" w:eastAsiaTheme="minorEastAsia" w:hAnsi="Times New Roman" w:cs="Times New Roman"/>
          <w:sz w:val="24"/>
          <w:szCs w:val="24"/>
          <w:lang w:val="ru-RU"/>
        </w:rPr>
        <w:t>в любое время года. Использование материалов и конструкций, представляющих опасность для людей, включая облицовку глазурованной плиткой, полированным камнем,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4.10.32. Установка наружных защитных экранов на входах допускается после внесения изменений в Паспорт фасада. Конструкции должны иметь нейтральную окраску, согласованную              с цветовым решением Паспорта фасада. Повреждение архитектурных деталей, отделки, декора фасада при установке защитных экранов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4.10.33. Освещение входа должно быть предусмотрено в составе Паспорта фасада.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При устройстве освещения входов должна учитываться система художественной подсветки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4.10.34. Сезонное озеленение входов предусматривается с использованием наземных, настенных, подвесных устройств. Размещение и внешний вид элементов озеленения должны способствовать эстетической привлекательности фасада, обеспечивать комплексное решение его оборудования и оформления. При устройстве озеленения должна быть обеспечена необходимая гидроизоляция, защита архитектурных поверхностей.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4.10.35. При замене, ремонте, эксплуатации элементов устройств</w:t>
      </w:r>
      <w:r w:rsidR="00E85DEE">
        <w:rPr>
          <w:rFonts w:ascii="Times New Roman" w:eastAsiaTheme="minorEastAsia" w:hAnsi="Times New Roman" w:cs="Times New Roman"/>
          <w:sz w:val="24"/>
          <w:szCs w:val="24"/>
          <w:lang w:val="ru-RU"/>
        </w:rPr>
        <w:t xml:space="preserve">а </w:t>
      </w:r>
      <w:r w:rsidRPr="003505DA">
        <w:rPr>
          <w:rFonts w:ascii="Times New Roman" w:eastAsiaTheme="minorEastAsia" w:hAnsi="Times New Roman" w:cs="Times New Roman"/>
          <w:sz w:val="24"/>
          <w:szCs w:val="24"/>
          <w:lang w:val="ru-RU"/>
        </w:rPr>
        <w:t xml:space="preserve">и оборудования входов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не допускается изменение их характеристик, установленных проектной документацией.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 Установка дополнительного оборудования фасадов.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4.11.1. К дополнительному оборудованию относятся: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решетки;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экраны;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жалюзи;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ограждения витрин;</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приямки (для окон подвального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наружные блоки систем кондиционирования и вентиляции;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маркизы;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оформление витрин;</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художественная подсветка;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антенны;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видеокамеры;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почтовые ящики;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часы;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банкоматы;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электрощиты;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кабельные линии.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4.11.2 Общими требованиями к размещению дополнительного оборудования на фасадах зданий и сооружений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привязка к единой системе осей на фасаде;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без ущерба для внешнего вида и технического состояния фасадов в строго определенных местах;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минимальный контакт с архитектурными поверхностями, рац</w:t>
      </w:r>
      <w:r w:rsidR="00E85DEE">
        <w:rPr>
          <w:rFonts w:ascii="Times New Roman" w:eastAsiaTheme="minorEastAsia" w:hAnsi="Times New Roman" w:cs="Times New Roman"/>
          <w:sz w:val="24"/>
          <w:szCs w:val="24"/>
          <w:lang w:val="ru-RU"/>
        </w:rPr>
        <w:t>иональное устройство</w:t>
      </w:r>
      <w:r w:rsidRPr="003505DA">
        <w:rPr>
          <w:rFonts w:ascii="Times New Roman" w:eastAsiaTheme="minorEastAsia" w:hAnsi="Times New Roman" w:cs="Times New Roman"/>
          <w:sz w:val="24"/>
          <w:szCs w:val="24"/>
          <w:lang w:val="ru-RU"/>
        </w:rPr>
        <w:t xml:space="preserve">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технологичность крепежа, использование стандартных конструкций крепления;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безопасность для людей;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комплексное решение размещения оборудования;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размещение, не ухудшающее условий проживания, движения пешеходов и транспорта;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удобство эксплуатации и обслуживания.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минимальный выход технических устройств на поверхность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компактное встроенное расположение;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маскировка наружных блоков, деталей;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группировка ряда элементов на общей несущей основе.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4.11.3. Размещение наружных блоков систем кондиционирования</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вентиляции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кровле зданий и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оконных и дверных проемах в единой (вертикальной, горизонтальной) системе осей фасада, в окнах подвального этажа, в плоскости остекления без выхода за плоскость</w:t>
      </w:r>
      <w:r w:rsidR="00E85DEE">
        <w:rPr>
          <w:rFonts w:ascii="Times New Roman" w:eastAsiaTheme="minorEastAsia" w:hAnsi="Times New Roman" w:cs="Times New Roman"/>
          <w:sz w:val="24"/>
          <w:szCs w:val="24"/>
          <w:lang w:val="ru-RU"/>
        </w:rPr>
        <w:t xml:space="preserve"> фасада </w:t>
      </w:r>
      <w:r w:rsidRPr="003505DA">
        <w:rPr>
          <w:rFonts w:ascii="Times New Roman" w:eastAsiaTheme="minorEastAsia" w:hAnsi="Times New Roman" w:cs="Times New Roman"/>
          <w:sz w:val="24"/>
          <w:szCs w:val="24"/>
          <w:lang w:val="ru-RU"/>
        </w:rPr>
        <w:t>с использованием маскирующих ограждений (решеток, жалюзи);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на лоджиях, в нишах - в наименее заметных местах.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4.11.4. Размещение наружных блоков систем кондиционирования</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и вентиляции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поверхности главных и лицевых фасадов без использования маскирующих ограждений (решеток);</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над пешеходными тротуарами;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оконных и дверных проемах с выступанием за плоскость фа</w:t>
      </w:r>
      <w:r w:rsidR="00E85DEE">
        <w:rPr>
          <w:rFonts w:ascii="Times New Roman" w:eastAsiaTheme="minorEastAsia" w:hAnsi="Times New Roman" w:cs="Times New Roman"/>
          <w:sz w:val="24"/>
          <w:szCs w:val="24"/>
          <w:lang w:val="ru-RU"/>
        </w:rPr>
        <w:t xml:space="preserve">сада </w:t>
      </w:r>
      <w:r w:rsidRPr="003505DA">
        <w:rPr>
          <w:rFonts w:ascii="Times New Roman" w:eastAsiaTheme="minorEastAsia" w:hAnsi="Times New Roman" w:cs="Times New Roman"/>
          <w:sz w:val="24"/>
          <w:szCs w:val="24"/>
          <w:lang w:val="ru-RU"/>
        </w:rPr>
        <w:t>без использования маскирующих ограждений;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высоте менее 3,0 м от поверхности земли.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4.11.5. Устройство систем кондиционирования и вентиляции без наружного блока с подачей воздуха через отверстие в стене диаметром до 0,15 м, скрытое заборной решеткой, допускается повсеместно.</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4.11.6. Размещение антенн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кровле зданий и сооружений - компактными упорядочен</w:t>
      </w:r>
      <w:r w:rsidR="00E85DEE">
        <w:rPr>
          <w:rFonts w:ascii="Times New Roman" w:eastAsiaTheme="minorEastAsia" w:hAnsi="Times New Roman" w:cs="Times New Roman"/>
          <w:sz w:val="24"/>
          <w:szCs w:val="24"/>
          <w:lang w:val="ru-RU"/>
        </w:rPr>
        <w:t xml:space="preserve">ными группами, </w:t>
      </w:r>
      <w:r w:rsidRPr="003505DA">
        <w:rPr>
          <w:rFonts w:ascii="Times New Roman" w:eastAsiaTheme="minorEastAsia" w:hAnsi="Times New Roman" w:cs="Times New Roman"/>
          <w:sz w:val="24"/>
          <w:szCs w:val="24"/>
          <w:lang w:val="ru-RU"/>
        </w:rPr>
        <w:t>с использованием единой несущей основы (при необходимости - с устройством ограждения);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дворовых фасадах, глухих стенах, не просматривающихся с улицы;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дворовых фасадах - в простенках между окнами на пересечении вертикальной оси простенка и оси, соответствующей верхней границе проема;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зданиях малоэтажной застройки - в наименее заметных местах, без ущерба объемным                  и силуэтным характеристикам зданий и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4.11.7. Размещение антенн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главных и лицевых фасадах;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кровле, дворовых фасадах, просматривающихся с улицы;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на фасадах современных зданий, построенных по индивидуальному проекту;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на кровле зданий с выразительным силуэтом,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силуэтных завершениях зданий и сооружений (башнях, ку</w:t>
      </w:r>
      <w:r w:rsidR="00E85DEE">
        <w:rPr>
          <w:rFonts w:ascii="Times New Roman" w:eastAsiaTheme="minorEastAsia" w:hAnsi="Times New Roman" w:cs="Times New Roman"/>
          <w:sz w:val="24"/>
          <w:szCs w:val="24"/>
          <w:lang w:val="ru-RU"/>
        </w:rPr>
        <w:t xml:space="preserve">полах), </w:t>
      </w:r>
      <w:r w:rsidRPr="003505DA">
        <w:rPr>
          <w:rFonts w:ascii="Times New Roman" w:eastAsiaTheme="minorEastAsia" w:hAnsi="Times New Roman" w:cs="Times New Roman"/>
          <w:sz w:val="24"/>
          <w:szCs w:val="24"/>
          <w:lang w:val="ru-RU"/>
        </w:rPr>
        <w:t>на парапетах, ограждениях кровли, вентиляционных трубах;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угловой части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ограждениях балконов, лоджий.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4.11.8. Наружные блоки систем кондиционирования и вентиляции, антенны должны размещаться упорядоченно, с привязкой к архитектурному решению фасада и единой системе осей, с использованием стандартных конструкций крепления и ограждения, при размещении ряда элементов - на общей несущей основе. Размещение на архитектурных деталях, элементах декора, поверхностях с ценной архитектурной отделкой, а также крепление, ведущее к повреждению архитектурных поверхностей, 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4.11.9. Видеокамеры размещаются под навесами, козырьками, балконами, </w:t>
      </w:r>
      <w:proofErr w:type="gramStart"/>
      <w:r w:rsidRPr="003505DA">
        <w:rPr>
          <w:rFonts w:ascii="Times New Roman" w:eastAsiaTheme="minorEastAsia" w:hAnsi="Times New Roman" w:cs="Times New Roman"/>
          <w:sz w:val="24"/>
          <w:szCs w:val="24"/>
          <w:lang w:val="ru-RU"/>
        </w:rPr>
        <w:t>эрке</w:t>
      </w:r>
      <w:r w:rsidR="00E85DEE">
        <w:rPr>
          <w:rFonts w:ascii="Times New Roman" w:eastAsiaTheme="minorEastAsia" w:hAnsi="Times New Roman" w:cs="Times New Roman"/>
          <w:sz w:val="24"/>
          <w:szCs w:val="24"/>
          <w:lang w:val="ru-RU"/>
        </w:rPr>
        <w:t xml:space="preserve">рами,   </w:t>
      </w:r>
      <w:proofErr w:type="gramEnd"/>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на участках фасада, свободных от архитектурных деталей, декора, ценных элементов отделки.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4.11.10. Размещение видеокамер наружного наблюдения на колоннах, фронтонах, карнизах, пилястрах, порталах, козырьках, на цоколе балконов,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4.11.11. Почтовые ящики размещаются в доступных местах со значительной зоной видимости, на участках фасада, свободных от архитектурных деталей, декора, ценных элементов </w:t>
      </w:r>
      <w:proofErr w:type="gramStart"/>
      <w:r w:rsidRPr="003505DA">
        <w:rPr>
          <w:rFonts w:ascii="Times New Roman" w:eastAsiaTheme="minorEastAsia" w:hAnsi="Times New Roman" w:cs="Times New Roman"/>
          <w:sz w:val="24"/>
          <w:szCs w:val="24"/>
          <w:lang w:val="ru-RU"/>
        </w:rPr>
        <w:t xml:space="preserve">отделки, </w:t>
      </w:r>
      <w:r w:rsidR="00E85DEE">
        <w:rPr>
          <w:rFonts w:ascii="Times New Roman" w:eastAsiaTheme="minorEastAsia" w:hAnsi="Times New Roman" w:cs="Times New Roman"/>
          <w:sz w:val="24"/>
          <w:szCs w:val="24"/>
          <w:lang w:val="ru-RU"/>
        </w:rPr>
        <w:t xml:space="preserve">  </w:t>
      </w:r>
      <w:proofErr w:type="gramEnd"/>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на глухих стенах, каменных оградах при ширине тротуара на прилегающем к фасаду участке не менее 1,5 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4.11.12. Размещение почтовых ящиков не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местах, препятствующих движению пешеходов и транспорта;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порталах, колоннах и других пластических элементах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участках фасада с ценными элементами отделки и декора.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4.11.13. Часы размещаются на участках фасада со значительной зоной видимости: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proofErr w:type="spellStart"/>
      <w:r w:rsidRPr="003505DA">
        <w:rPr>
          <w:rFonts w:ascii="Times New Roman" w:eastAsiaTheme="minorEastAsia" w:hAnsi="Times New Roman" w:cs="Times New Roman"/>
          <w:sz w:val="24"/>
          <w:szCs w:val="24"/>
          <w:lang w:val="ru-RU"/>
        </w:rPr>
        <w:t>консольно</w:t>
      </w:r>
      <w:proofErr w:type="spellEnd"/>
      <w:r w:rsidRPr="003505DA">
        <w:rPr>
          <w:rFonts w:ascii="Times New Roman" w:eastAsiaTheme="minorEastAsia" w:hAnsi="Times New Roman" w:cs="Times New Roman"/>
          <w:sz w:val="24"/>
          <w:szCs w:val="24"/>
          <w:lang w:val="ru-RU"/>
        </w:rPr>
        <w:t xml:space="preserve"> на уровне первого и второго этажей на угловых участках фасада в пределах "треугольника видимости" у границы сопряжения соседних фасадов на расстоянии не менее 5,0 м</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 от других консольных объектов на фасаде и выступающих элементов фасада (эркеров, балконов);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над входом или рядом с входом в здание;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соответствии с осями простенков, вертикальной координацией размещения консольных объектов на фасаде;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участках фасада, нуждающихся в композиционном завершении.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4.11.14. Размещение банкоматов на фасадах допускается: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встроенное в объеме витрины при условии сохранения единой плоскости и общего характера витринного заполнения;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встроенное в нише или дверном проеме при условии, что он не используется в качестве входа, с сохранением общего архитектурного решения, габаритов проема.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4.11.15. Материалы, применяемые для изготовления дополнительного оборудования, должны выдерживать длительный срок службы без изменения декоративных и эксплуатационных свойств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с учетом климатических условий, иметь гарантированную длительную антикоррозийную стойкость, малый вес.</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4.11.16. Конструкции крепления дополнительного оборудования должны иметь наименьшее число точек сопряжения с архитектурными поверхностями, обеспечивать </w:t>
      </w:r>
      <w:r w:rsidR="00E85DEE">
        <w:rPr>
          <w:rFonts w:ascii="Times New Roman" w:eastAsiaTheme="minorEastAsia" w:hAnsi="Times New Roman" w:cs="Times New Roman"/>
          <w:sz w:val="24"/>
          <w:szCs w:val="24"/>
          <w:lang w:val="ru-RU"/>
        </w:rPr>
        <w:t xml:space="preserve">простоту монтажа                            </w:t>
      </w:r>
      <w:r w:rsidRPr="003505DA">
        <w:rPr>
          <w:rFonts w:ascii="Times New Roman" w:eastAsiaTheme="minorEastAsia" w:hAnsi="Times New Roman" w:cs="Times New Roman"/>
          <w:sz w:val="24"/>
          <w:szCs w:val="24"/>
          <w:lang w:val="ru-RU"/>
        </w:rPr>
        <w:t>и демонтажа, безопасность эксплуатации, удобство ремонта. Технологии производства должны обеспечивать устойчивость дополнительного оборудования к механическим воздействиям.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4.11.17. Элементы технического обеспечения внутренней эксплуатации зданий и сооружений (наружные блоки систем кондиционирования и вентиляции, техническое оборудование, антенны, конструкции крепления дополнительного оборудования) должны иметь нейтральную окраску, максимально приближенную к цветовому решению Паспорта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4.11.18. В процессе эксплуатации обеспечивается поддержание дополнительного оборудования в надлежащем состоянии, проведение текущего ремонта и технического ухода, очистки.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4.11.19. Эксплуатация дополнительного оборудования не должна наносить ущерб внешнему виду и техническому состоянию фасада, причинять неудо</w:t>
      </w:r>
      <w:r w:rsidR="00E85DEE">
        <w:rPr>
          <w:rFonts w:ascii="Times New Roman" w:eastAsiaTheme="minorEastAsia" w:hAnsi="Times New Roman" w:cs="Times New Roman"/>
          <w:sz w:val="24"/>
          <w:szCs w:val="24"/>
          <w:lang w:val="ru-RU"/>
        </w:rPr>
        <w:t xml:space="preserve">бства окружающим, влиять                                            </w:t>
      </w:r>
      <w:r w:rsidRPr="003505DA">
        <w:rPr>
          <w:rFonts w:ascii="Times New Roman" w:eastAsiaTheme="minorEastAsia" w:hAnsi="Times New Roman" w:cs="Times New Roman"/>
          <w:sz w:val="24"/>
          <w:szCs w:val="24"/>
          <w:lang w:val="ru-RU"/>
        </w:rPr>
        <w:t>на энергетическую эффективность зданий, строений,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4.11.20. Дополнительное оборудование, внешний вид, размеще</w:t>
      </w:r>
      <w:r w:rsidR="00E85DEE">
        <w:rPr>
          <w:rFonts w:ascii="Times New Roman" w:eastAsiaTheme="minorEastAsia" w:hAnsi="Times New Roman" w:cs="Times New Roman"/>
          <w:sz w:val="24"/>
          <w:szCs w:val="24"/>
          <w:lang w:val="ru-RU"/>
        </w:rPr>
        <w:t xml:space="preserve">ние </w:t>
      </w:r>
      <w:r w:rsidRPr="003505DA">
        <w:rPr>
          <w:rFonts w:ascii="Times New Roman" w:eastAsiaTheme="minorEastAsia" w:hAnsi="Times New Roman" w:cs="Times New Roman"/>
          <w:sz w:val="24"/>
          <w:szCs w:val="24"/>
          <w:lang w:val="ru-RU"/>
        </w:rPr>
        <w:t>и эксплуатация которого наносят ущерб физическому состоянию и эстетическим качествам фасада, энергетической эффективности зданий, строений, сооружений, а также причиняют неудобства жителям и пешеходам, подлежит демонтажу лицом его установившим.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4.11.21. Конструкции крепления, оставшиеся от демонтированного дополнительного оборудования, демонтируются в установленном порядке, а поверхность фасада подвергается ремонту.</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 Балконы и лоджии.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4.12.1. Любые действия, связанные с устройством и изменением внешнего вида балконов               и лоджий (остеклением, изменением, ремонтом или заменой ограждений, цветовым решением), должны быть согласованы с Администрацией Рузского муниципального округа, с собственниками зданий и сооружений в установленном действующим законодательством порядке.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4.12.2. Цветовое решение конструкций балконов и лоджий должно соответствовать Паспорту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4.12.3. По месту расположения различаются: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балконы и лоджии лицевого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балконы и лоджии дворовых фасадов;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лоджии первого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мансардные балконы и лоджии.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4.12.4. Расположение лоджий и балконов на фасадах зданий, строений, сооружений, характер их устройства и внешний вид должны соответствовать архитектурному решению фасада, предусмотренному проектным решением.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4.12.5. Основными принципами архитектурного решения балконов и лоджий на фасадах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единый характер на всей поверхности фасада (фасадов);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поэтажная группировка (единый характер в соответствии с поэтажными членениями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вертикальная группировка (единый характер в соответствии с размещением вертикальных внутренних коммуникаций, эркеров);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сплошное остекление фасада (части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4.12.6. Изменение архитектурного решения, нарушение композиции фасада за счет произвольного изменения архитектурного решения, остекления, оборудования балконов и лоджий, устройства новых балконов и лоджий или ликвидации существующих 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4.12.7. Изменение устройства и оборудования балконов и лодж</w:t>
      </w:r>
      <w:r w:rsidR="00E85DEE">
        <w:rPr>
          <w:rFonts w:ascii="Times New Roman" w:eastAsiaTheme="minorEastAsia" w:hAnsi="Times New Roman" w:cs="Times New Roman"/>
          <w:sz w:val="24"/>
          <w:szCs w:val="24"/>
          <w:lang w:val="ru-RU"/>
        </w:rPr>
        <w:t xml:space="preserve">ий, </w:t>
      </w:r>
      <w:r w:rsidRPr="003505DA">
        <w:rPr>
          <w:rFonts w:ascii="Times New Roman" w:eastAsiaTheme="minorEastAsia" w:hAnsi="Times New Roman" w:cs="Times New Roman"/>
          <w:sz w:val="24"/>
          <w:szCs w:val="24"/>
          <w:lang w:val="ru-RU"/>
        </w:rPr>
        <w:t>не нарушающее архитектурного решения фасада или обоснованное необходимостью его преобразования в рамках реконструкции, капитального ремонта зданий и сооружений, допускается при условии единого комплексного решения на основе архитектурного проекта, согласованного с Администрацией Рузского муниципального округа, в установленном действующим законодательством порядке.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4.12.8. При эксплуатации и ремонте балконов и лоджий не допускается их произвольное остекление и изменение габаритов, изменение цветового решения, рисунка ограждений и других элементов устройства и оборудования балконов и лоджий, соответствующих общему архитектурному решению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4.12.9. При изменении характера использования помещений допускается реконструкция лоджий первого этажа зданий с изменением отдельных характеристик их у</w:t>
      </w:r>
      <w:r w:rsidR="00E85DEE">
        <w:rPr>
          <w:rFonts w:ascii="Times New Roman" w:eastAsiaTheme="minorEastAsia" w:hAnsi="Times New Roman" w:cs="Times New Roman"/>
          <w:sz w:val="24"/>
          <w:szCs w:val="24"/>
          <w:lang w:val="ru-RU"/>
        </w:rPr>
        <w:t xml:space="preserve">стройства </w:t>
      </w:r>
      <w:r w:rsidRPr="003505DA">
        <w:rPr>
          <w:rFonts w:ascii="Times New Roman" w:eastAsiaTheme="minorEastAsia" w:hAnsi="Times New Roman" w:cs="Times New Roman"/>
          <w:sz w:val="24"/>
          <w:szCs w:val="24"/>
          <w:lang w:val="ru-RU"/>
        </w:rPr>
        <w:t>и оборудования в соответствии с проектным решением, согласованным с Администрацией Рузского муниципального округа, в установленном действующим законодательством</w:t>
      </w:r>
      <w:r w:rsidR="00E85DEE">
        <w:rPr>
          <w:rFonts w:ascii="Times New Roman" w:eastAsiaTheme="minorEastAsia" w:hAnsi="Times New Roman" w:cs="Times New Roman"/>
          <w:sz w:val="24"/>
          <w:szCs w:val="24"/>
          <w:lang w:val="ru-RU"/>
        </w:rPr>
        <w:t xml:space="preserve"> порядке, а также </w:t>
      </w:r>
      <w:r w:rsidRPr="003505DA">
        <w:rPr>
          <w:rFonts w:ascii="Times New Roman" w:eastAsiaTheme="minorEastAsia" w:hAnsi="Times New Roman" w:cs="Times New Roman"/>
          <w:sz w:val="24"/>
          <w:szCs w:val="24"/>
          <w:lang w:val="ru-RU"/>
        </w:rPr>
        <w:t>с собственниками зданий и сооружений.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4.12.10. Элементами устройства и оборудования балконов и лоджий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архитектурные проемы;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ограждения;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архитектурное оформление проема;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конструкции остекления.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4.12.11. Дополнительными элементами оборудования и оформления балконов и лоджий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декоративные решетки;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защитные решетки, экраны, жалюзи;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маркизы;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осветительные устройства, оборудование;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озеленение.</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4.12.12. Общими требованиями к устройству и оборудованию балконов и лоджий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комплексный характер в соответствии с общим архитектурным и цветовым решением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высокое качество ремонтных, монтажных, отделочных работ, используемых материалов               и конструкций;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надежность, безопасность элементов и конструкций;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устройство и эксплуатация без ущерба для технического сост</w:t>
      </w:r>
      <w:r w:rsidR="00E85DEE">
        <w:rPr>
          <w:rFonts w:ascii="Times New Roman" w:eastAsiaTheme="minorEastAsia" w:hAnsi="Times New Roman" w:cs="Times New Roman"/>
          <w:sz w:val="24"/>
          <w:szCs w:val="24"/>
          <w:lang w:val="ru-RU"/>
        </w:rPr>
        <w:t>ояния</w:t>
      </w:r>
      <w:r w:rsidRPr="003505DA">
        <w:rPr>
          <w:rFonts w:ascii="Times New Roman" w:eastAsiaTheme="minorEastAsia" w:hAnsi="Times New Roman" w:cs="Times New Roman"/>
          <w:sz w:val="24"/>
          <w:szCs w:val="24"/>
          <w:lang w:val="ru-RU"/>
        </w:rPr>
        <w:t xml:space="preserve"> и внешнего вида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содержание в надлежащем состоянии.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4.12.13. Наиболее значимыми характеристиками устройства и обору</w:t>
      </w:r>
      <w:r w:rsidR="00E85DEE">
        <w:rPr>
          <w:rFonts w:ascii="Times New Roman" w:eastAsiaTheme="minorEastAsia" w:hAnsi="Times New Roman" w:cs="Times New Roman"/>
          <w:sz w:val="24"/>
          <w:szCs w:val="24"/>
          <w:lang w:val="ru-RU"/>
        </w:rPr>
        <w:t xml:space="preserve">дования балконов                            </w:t>
      </w:r>
      <w:r w:rsidRPr="003505DA">
        <w:rPr>
          <w:rFonts w:ascii="Times New Roman" w:eastAsiaTheme="minorEastAsia" w:hAnsi="Times New Roman" w:cs="Times New Roman"/>
          <w:sz w:val="24"/>
          <w:szCs w:val="24"/>
          <w:lang w:val="ru-RU"/>
        </w:rPr>
        <w:t>и лоджий с точки зрения единства архитектурного решения фасада являются: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архитектурная форма проемов;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цвет оконных и витринных конструкций;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рисунок переплетов;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ширина профиля оконных конструкций, ее отношение к плоскости остекления;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отделка и окраска откосов;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материал оконных и витринных конструкций.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4.12.14. Не допускаются: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изменение характера ограждений (цвета, рисунка, прозрачности);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несанкционированная реконструкция балконов и лоджий с устройством остекления, ограждающих конструкций, изменением архитектурного решения части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фрагментарная окраска или облицовка участка фасада в пределах балкона или лоджии.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4.12.15. Реконструкция балконов и лоджий, затрагивающая конструктивные характеристики фасада, допускается только на основании заключения технической экспертизы.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 Установка (крепление) дополнительных элементов и устройств.</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4.13.1. К дополнительным элементам и устройствам фасада здания, строения, сооружения относятся: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растяжки;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флагштоки;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кронштейны;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информационные таблички (учрежденческие доски);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указатели (знаки адресации).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4.13.2. Вывеска на фасаде здания должна содержать наименование и/или информацию, определяющую профиль деятельности.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По технологии изготовления различаются следующие виды вывесок: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световые короба, размещаемые горизонтально над входом так, чт</w:t>
      </w:r>
      <w:r w:rsidR="00E85DEE">
        <w:rPr>
          <w:rFonts w:ascii="Times New Roman" w:eastAsiaTheme="minorEastAsia" w:hAnsi="Times New Roman" w:cs="Times New Roman"/>
          <w:sz w:val="24"/>
          <w:szCs w:val="24"/>
          <w:lang w:val="ru-RU"/>
        </w:rPr>
        <w:t xml:space="preserve">обы верхний край                            </w:t>
      </w:r>
      <w:r w:rsidRPr="003505DA">
        <w:rPr>
          <w:rFonts w:ascii="Times New Roman" w:eastAsiaTheme="minorEastAsia" w:hAnsi="Times New Roman" w:cs="Times New Roman"/>
          <w:sz w:val="24"/>
          <w:szCs w:val="24"/>
          <w:lang w:val="ru-RU"/>
        </w:rPr>
        <w:t xml:space="preserve"> не выходил за пределы стены собственника помещения;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отдельно расположенные объёмные световые буквы;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отдельно расположенные объёмные металлические буквы с наружной подсветкой;</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световые короба, располагаемые перпендикулярно плоскости стены на кронштейнах;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вывески с использованием неона;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другие виды вывесок, выполненные по новейшей технологии.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Каждое предприятие (организация) может иметь только по одной вывеске на каждый вход. Нижний край вывески не должен находиться ниже 2,5 м над уровнем земли. Вывеска не должна выступать выше уровня низа оконных проемов второго этажа.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4.13.3. Настенные вывески, размещаемые на конструктивных элементах фасадов зданий, строений, сооружений (композиционно и функционально связанных с фа</w:t>
      </w:r>
      <w:r w:rsidR="00E85DEE">
        <w:rPr>
          <w:rFonts w:ascii="Times New Roman" w:eastAsiaTheme="minorEastAsia" w:hAnsi="Times New Roman" w:cs="Times New Roman"/>
          <w:sz w:val="24"/>
          <w:szCs w:val="24"/>
          <w:lang w:val="ru-RU"/>
        </w:rPr>
        <w:t>садом, в том числе</w:t>
      </w:r>
      <w:r w:rsidRPr="003505DA">
        <w:rPr>
          <w:rFonts w:ascii="Times New Roman" w:eastAsiaTheme="minorEastAsia" w:hAnsi="Times New Roman" w:cs="Times New Roman"/>
          <w:sz w:val="24"/>
          <w:szCs w:val="24"/>
          <w:lang w:val="ru-RU"/>
        </w:rPr>
        <w:t xml:space="preserve"> на кронштейнах), должны быть привязаны к композиционным осям фасадов зданий, строений, сооружений и соответствовать стилистике архитектурного решения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Вывески, входящие в состав конструктивных элементов фасадов зданий, строений, сооружений, не должны нарушать его декоративного решения и внешнего вида.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4.13.4. Размещение вывесок на фасадах зданий, строений, сооружений с большим количеством арендаторов или собственников с одним или несколькими общими входами компактно на локальном участке фасада должно осуществляться упорядоченно и комплексно, с учётом следующего:</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сохранение общего архитектурно-художественного, композиционного решения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единая высота, толщина вывесок;</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единая горизонтальная ось на всём протяжении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сочетающийся материал и техника исполнения;</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гармоничная цветовая гамма (не более 3-х основных цветов для всей линии вывесок).</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4.13.5. На здании, полностью занимаемом предприятием, вывеска может быть выполнена                  в виде крышной установки.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4.13.6. Высота букв на вывеске не должна превышать 3/5 от высоты самой вывески.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Тексты, содержащиеся на вывесках, должны выполняться на русском языке (включая зарегистрированные товарные знаки, логотипы и знаки обслуживания). В слу</w:t>
      </w:r>
      <w:r w:rsidR="00E85DEE">
        <w:rPr>
          <w:rFonts w:ascii="Times New Roman" w:eastAsiaTheme="minorEastAsia" w:hAnsi="Times New Roman" w:cs="Times New Roman"/>
          <w:sz w:val="24"/>
          <w:szCs w:val="24"/>
          <w:lang w:val="ru-RU"/>
        </w:rPr>
        <w:t xml:space="preserve">чае, когда                                       </w:t>
      </w:r>
      <w:r w:rsidRPr="003505DA">
        <w:rPr>
          <w:rFonts w:ascii="Times New Roman" w:eastAsiaTheme="minorEastAsia" w:hAnsi="Times New Roman" w:cs="Times New Roman"/>
          <w:sz w:val="24"/>
          <w:szCs w:val="24"/>
          <w:lang w:val="ru-RU"/>
        </w:rPr>
        <w:lastRenderedPageBreak/>
        <w:t>в учредительных документах юридического лица зарегистрировано его наименование (фирменное наименование) на иностранном языке, оно может указываться на вывеске на этом языке в качестве дополнительного.</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Недопустимо использование в текстах иностранных слов,</w:t>
      </w:r>
      <w:r w:rsidR="00E85DEE">
        <w:rPr>
          <w:rFonts w:ascii="Times New Roman" w:eastAsiaTheme="minorEastAsia" w:hAnsi="Times New Roman" w:cs="Times New Roman"/>
          <w:sz w:val="24"/>
          <w:szCs w:val="24"/>
          <w:lang w:val="ru-RU"/>
        </w:rPr>
        <w:t xml:space="preserve"> выполненных русскими </w:t>
      </w:r>
      <w:proofErr w:type="gramStart"/>
      <w:r w:rsidR="00E85DEE">
        <w:rPr>
          <w:rFonts w:ascii="Times New Roman" w:eastAsiaTheme="minorEastAsia" w:hAnsi="Times New Roman" w:cs="Times New Roman"/>
          <w:sz w:val="24"/>
          <w:szCs w:val="24"/>
          <w:lang w:val="ru-RU"/>
        </w:rPr>
        <w:t xml:space="preserve">буквами,   </w:t>
      </w:r>
      <w:proofErr w:type="gramEnd"/>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а при обозначении профиля организации (индивидуального предпринимате</w:t>
      </w:r>
      <w:r w:rsidR="00E85DEE">
        <w:rPr>
          <w:rFonts w:ascii="Times New Roman" w:eastAsiaTheme="minorEastAsia" w:hAnsi="Times New Roman" w:cs="Times New Roman"/>
          <w:sz w:val="24"/>
          <w:szCs w:val="24"/>
          <w:lang w:val="ru-RU"/>
        </w:rPr>
        <w:t xml:space="preserve">ля) – сокращений                             </w:t>
      </w:r>
      <w:r w:rsidRPr="003505DA">
        <w:rPr>
          <w:rFonts w:ascii="Times New Roman" w:eastAsiaTheme="minorEastAsia" w:hAnsi="Times New Roman" w:cs="Times New Roman"/>
          <w:sz w:val="24"/>
          <w:szCs w:val="24"/>
          <w:lang w:val="ru-RU"/>
        </w:rPr>
        <w:t>и аббревиатур.</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4.13.7. Размещение вывесок осуществляется заинтересованными лицами на основании Паспорта фасада либо после внесения изменений в Паспорт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4.13.8. Информационные таблички должны размещаться рядом с входом в организацию либо на двери входа так, чтобы их хорошо видели посетители. Информационные таблички могут быть заменены надписями на стекле витрины, входной двери и др.</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Информационная табличка должна иметь размер от 0,15 до 0,4 </w:t>
      </w:r>
      <w:proofErr w:type="spellStart"/>
      <w:r w:rsidRPr="003505DA">
        <w:rPr>
          <w:rFonts w:ascii="Times New Roman" w:eastAsiaTheme="minorEastAsia" w:hAnsi="Times New Roman" w:cs="Times New Roman"/>
          <w:sz w:val="24"/>
          <w:szCs w:val="24"/>
          <w:lang w:val="ru-RU"/>
        </w:rPr>
        <w:t>кв.м</w:t>
      </w:r>
      <w:proofErr w:type="spellEnd"/>
      <w:r w:rsidRPr="003505DA">
        <w:rPr>
          <w:rFonts w:ascii="Times New Roman" w:eastAsiaTheme="minorEastAsia" w:hAnsi="Times New Roman" w:cs="Times New Roman"/>
          <w:sz w:val="24"/>
          <w:szCs w:val="24"/>
          <w:lang w:val="ru-RU"/>
        </w:rPr>
        <w:t>. Высота букв в тексте должна быть не менее 2 (двух) см. Информационные таблички согласованию не подлежат.</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4.13.9. Каждая организация сферы услуг может иметь одну или несколько информационных табличек, по количеству входов для населения.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4.13.10. Учрежденческие доски должны размещаться в обязательном порядке при входе             в организации (учреждения) ведомственной принадлежности. На учрежденческой доске должна содержаться информация о полном зарегистрированном (юридическом) наименовании организации и ее ведомственной принадлежности.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Учрежденческая доска должна иметь размер от 0,3 до 1,5 кв. м. Высота букв в тексте должна быть не менее 3 см.</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Учрежденческие доски организаций городского, областного и федерального подчинения согласованию не подлежат.</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4.13.11. Не допускается размещение вывесок, информационных табличек, учрежденческих досок:</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с выступом за боковые пределы фасада и без соблюдения архитектурных членений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поле оконных и дверных проемов с изменением их конфигурации;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расстоянии более 0,3 м от стены;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на воротах, оградах.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4.13.12. Не допускается размещение всех видов дополнительных элементов и устройств ближе 2 м от мемориальных досок, перекрывающих знаки адресации (унифицированные элементы городской ориентирующей информации, обозначающие наименования улиц, номера домов, корпусов, подъездов и квартир в них).</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 случае размещения дополнительных элементов и устройст</w:t>
      </w:r>
      <w:r w:rsidR="00E85DEE">
        <w:rPr>
          <w:rFonts w:ascii="Times New Roman" w:eastAsiaTheme="minorEastAsia" w:hAnsi="Times New Roman" w:cs="Times New Roman"/>
          <w:sz w:val="24"/>
          <w:szCs w:val="24"/>
          <w:lang w:val="ru-RU"/>
        </w:rPr>
        <w:t xml:space="preserve">в на одном фасаде                                             </w:t>
      </w:r>
      <w:r w:rsidRPr="003505DA">
        <w:rPr>
          <w:rFonts w:ascii="Times New Roman" w:eastAsiaTheme="minorEastAsia" w:hAnsi="Times New Roman" w:cs="Times New Roman"/>
          <w:sz w:val="24"/>
          <w:szCs w:val="24"/>
          <w:lang w:val="ru-RU"/>
        </w:rPr>
        <w:t xml:space="preserve">с мемориальными досками внешние характеристики этих дополнительных элементов и устройств должны быть согласованы с Администрацией Рузского муниципального округа в соответствии                со стилистическим и </w:t>
      </w:r>
      <w:proofErr w:type="spellStart"/>
      <w:r w:rsidRPr="003505DA">
        <w:rPr>
          <w:rFonts w:ascii="Times New Roman" w:eastAsiaTheme="minorEastAsia" w:hAnsi="Times New Roman" w:cs="Times New Roman"/>
          <w:sz w:val="24"/>
          <w:szCs w:val="24"/>
          <w:lang w:val="ru-RU"/>
        </w:rPr>
        <w:t>цветографическим</w:t>
      </w:r>
      <w:proofErr w:type="spellEnd"/>
      <w:r w:rsidRPr="003505DA">
        <w:rPr>
          <w:rFonts w:ascii="Times New Roman" w:eastAsiaTheme="minorEastAsia" w:hAnsi="Times New Roman" w:cs="Times New Roman"/>
          <w:sz w:val="24"/>
          <w:szCs w:val="24"/>
          <w:lang w:val="ru-RU"/>
        </w:rPr>
        <w:t xml:space="preserve"> решением мемориальных досок и не должны нарушать целостного визуального восприятия рассматриваемого фасада.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4.13.13. Праздничное оформление, не содержащее информации рекламного характера, различного рода декоративные элементы (мягкое стяговое оформление, флаги, световые установки, перетяжки, настенные панно, гирлянды и т.д.), размещенные по тематическим </w:t>
      </w:r>
      <w:r w:rsidR="00E85DEE">
        <w:rPr>
          <w:rFonts w:ascii="Times New Roman" w:eastAsiaTheme="minorEastAsia" w:hAnsi="Times New Roman" w:cs="Times New Roman"/>
          <w:sz w:val="24"/>
          <w:szCs w:val="24"/>
          <w:lang w:val="ru-RU"/>
        </w:rPr>
        <w:t xml:space="preserve">планам </w:t>
      </w:r>
      <w:r w:rsidRPr="003505DA">
        <w:rPr>
          <w:rFonts w:ascii="Times New Roman" w:eastAsiaTheme="minorEastAsia" w:hAnsi="Times New Roman" w:cs="Times New Roman"/>
          <w:sz w:val="24"/>
          <w:szCs w:val="24"/>
          <w:lang w:val="ru-RU"/>
        </w:rPr>
        <w:t xml:space="preserve">в соответствии с нормативными актами Администрации Рузского муниципального округа, согласованию </w:t>
      </w:r>
      <w:r w:rsidR="00E85DEE">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не подлежит.</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4.13.14. Дополнительные элементы и устройства: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не должны ухудшать архитектурный облик населенных пунктов Рузского муниципального округа, препятствовать визуальному восприятию архитектуры;</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должны соответствовать техни</w:t>
      </w:r>
      <w:r w:rsidR="00E85DEE">
        <w:rPr>
          <w:rFonts w:ascii="Times New Roman" w:eastAsiaTheme="minorEastAsia" w:hAnsi="Times New Roman" w:cs="Times New Roman"/>
          <w:sz w:val="24"/>
          <w:szCs w:val="24"/>
          <w:lang w:val="ru-RU"/>
        </w:rPr>
        <w:t xml:space="preserve">ческим нормам и требованиям </w:t>
      </w:r>
      <w:r w:rsidRPr="003505DA">
        <w:rPr>
          <w:rFonts w:ascii="Times New Roman" w:eastAsiaTheme="minorEastAsia" w:hAnsi="Times New Roman" w:cs="Times New Roman"/>
          <w:sz w:val="24"/>
          <w:szCs w:val="24"/>
          <w:lang w:val="ru-RU"/>
        </w:rPr>
        <w:t>к конструкциям соответствующего типа, должны быть безопасны, спроектиров</w:t>
      </w:r>
      <w:r w:rsidR="00E85DEE">
        <w:rPr>
          <w:rFonts w:ascii="Times New Roman" w:eastAsiaTheme="minorEastAsia" w:hAnsi="Times New Roman" w:cs="Times New Roman"/>
          <w:sz w:val="24"/>
          <w:szCs w:val="24"/>
          <w:lang w:val="ru-RU"/>
        </w:rPr>
        <w:t xml:space="preserve">аны, изготовлены </w:t>
      </w:r>
      <w:r w:rsidRPr="003505DA">
        <w:rPr>
          <w:rFonts w:ascii="Times New Roman" w:eastAsiaTheme="minorEastAsia" w:hAnsi="Times New Roman" w:cs="Times New Roman"/>
          <w:sz w:val="24"/>
          <w:szCs w:val="24"/>
          <w:lang w:val="ru-RU"/>
        </w:rPr>
        <w:t xml:space="preserve">и установлены </w:t>
      </w:r>
      <w:r w:rsidR="00FD6DCD">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в соответствии с нормативными актами, содержащими требования для конструкций данного типа;</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не должны нарушать требований соответствующих санитарных норм и правил (в том числе требований к освещенности);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не должны создавать помех для пешеходов, уборки улиц и тротуаров.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 xml:space="preserve">Не допускаются установка и эксплуатация средств размещения информации, являющихся источниками шума, вибрации, мощных световых, электромагнитных и иных излучений и полей, вблизи жилых зданий. </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4.13.15. Установка дополнительных элементов и устройств без оформления Паспорта фасадов не допускается. В случае самовольной установки средств размещения информации, они подлежат демонтажу на основании предписания уполномоченного органа Администрации.</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val="ru-RU" w:eastAsia="ru-RU"/>
        </w:rPr>
      </w:pPr>
      <w:r w:rsidRPr="003505DA">
        <w:rPr>
          <w:rFonts w:ascii="Times New Roman" w:eastAsiaTheme="minorEastAsia" w:hAnsi="Times New Roman" w:cs="Times New Roman"/>
          <w:sz w:val="24"/>
          <w:szCs w:val="24"/>
          <w:lang w:val="ru-RU"/>
        </w:rPr>
        <w:t>4.13.16. Владелец дополнительных элементов и устройств обязан содержать их в чистоте, мойка производится по мере загрязнения, элементы конструкций окрашиваются по мере необходимости, техническое состояние должно соответствовать требованиям документов, необходимым для установки средства размещения информации в соответствии с настоящим</w:t>
      </w:r>
      <w:r w:rsidRPr="003505DA">
        <w:rPr>
          <w:rFonts w:ascii="Times New Roman" w:eastAsiaTheme="minorEastAsia" w:hAnsi="Times New Roman" w:cs="Times New Roman"/>
          <w:sz w:val="28"/>
          <w:szCs w:val="28"/>
          <w:lang w:val="ru-RU" w:eastAsia="ru-RU"/>
        </w:rPr>
        <w:t xml:space="preserve"> </w:t>
      </w:r>
      <w:r w:rsidRPr="003505DA">
        <w:rPr>
          <w:rFonts w:ascii="Times New Roman" w:eastAsiaTheme="minorEastAsia" w:hAnsi="Times New Roman" w:cs="Times New Roman"/>
          <w:sz w:val="24"/>
          <w:szCs w:val="24"/>
          <w:lang w:val="ru-RU"/>
        </w:rPr>
        <w:t>Положением.</w:t>
      </w:r>
    </w:p>
    <w:p w:rsidR="003505DA" w:rsidRPr="003505DA" w:rsidRDefault="003505DA" w:rsidP="003505DA">
      <w:pPr>
        <w:autoSpaceDE w:val="0"/>
        <w:autoSpaceDN w:val="0"/>
        <w:adjustRightInd w:val="0"/>
        <w:spacing w:after="0" w:line="240" w:lineRule="auto"/>
        <w:jc w:val="both"/>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FD6DCD" w:rsidRPr="003505DA" w:rsidRDefault="00FD6DC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86A2D" w:rsidRDefault="00386A2D"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1D177E" w:rsidRDefault="001D177E"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1D177E" w:rsidRDefault="001D177E"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1D177E" w:rsidRDefault="001D177E"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1D177E" w:rsidRDefault="001D177E"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1D177E" w:rsidRDefault="001D177E"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1D177E" w:rsidRDefault="001D177E"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1D177E" w:rsidRDefault="001D177E"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EB5D66" w:rsidRDefault="00EB5D66"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EB5D66" w:rsidRDefault="00EB5D66"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EB5D66" w:rsidRDefault="00EB5D66"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lastRenderedPageBreak/>
        <w:t>Приложение 4</w:t>
      </w:r>
    </w:p>
    <w:p w:rsidR="003505DA" w:rsidRPr="003505DA" w:rsidRDefault="003505DA" w:rsidP="003505DA">
      <w:pPr>
        <w:autoSpaceDE w:val="0"/>
        <w:autoSpaceDN w:val="0"/>
        <w:adjustRightInd w:val="0"/>
        <w:spacing w:after="0" w:line="240" w:lineRule="auto"/>
        <w:jc w:val="right"/>
        <w:rPr>
          <w:rFonts w:ascii="Times New Roman" w:eastAsiaTheme="minorEastAsia" w:hAnsi="Times New Roman" w:cs="Times New Roman"/>
          <w:bCs/>
          <w:sz w:val="20"/>
          <w:szCs w:val="20"/>
          <w:lang w:val="ru-RU" w:eastAsia="ru-RU"/>
        </w:rPr>
      </w:pPr>
      <w:r w:rsidRPr="003505DA">
        <w:rPr>
          <w:rFonts w:ascii="Times New Roman" w:eastAsiaTheme="minorEastAsia" w:hAnsi="Times New Roman" w:cs="Times New Roman"/>
          <w:sz w:val="20"/>
          <w:szCs w:val="20"/>
          <w:lang w:val="ru-RU" w:eastAsia="ru-RU"/>
        </w:rPr>
        <w:t xml:space="preserve">к </w:t>
      </w:r>
      <w:r w:rsidRPr="003505DA">
        <w:rPr>
          <w:rFonts w:ascii="Times New Roman" w:eastAsiaTheme="minorEastAsia" w:hAnsi="Times New Roman" w:cs="Times New Roman"/>
          <w:bCs/>
          <w:sz w:val="20"/>
          <w:szCs w:val="20"/>
          <w:lang w:val="ru-RU" w:eastAsia="ru-RU"/>
        </w:rPr>
        <w:t xml:space="preserve">Положению о порядке и условиях содержания </w:t>
      </w:r>
    </w:p>
    <w:p w:rsidR="003505DA" w:rsidRPr="003505DA" w:rsidRDefault="003505DA" w:rsidP="003505DA">
      <w:pPr>
        <w:autoSpaceDE w:val="0"/>
        <w:autoSpaceDN w:val="0"/>
        <w:adjustRightInd w:val="0"/>
        <w:spacing w:after="0" w:line="240" w:lineRule="auto"/>
        <w:jc w:val="right"/>
        <w:rPr>
          <w:rFonts w:ascii="Times New Roman" w:eastAsiaTheme="minorEastAsia" w:hAnsi="Times New Roman" w:cs="Times New Roman"/>
          <w:bCs/>
          <w:sz w:val="20"/>
          <w:szCs w:val="20"/>
          <w:lang w:val="ru-RU" w:eastAsia="ru-RU"/>
        </w:rPr>
      </w:pPr>
      <w:r w:rsidRPr="003505DA">
        <w:rPr>
          <w:rFonts w:ascii="Times New Roman" w:eastAsiaTheme="minorEastAsia" w:hAnsi="Times New Roman" w:cs="Times New Roman"/>
          <w:bCs/>
          <w:sz w:val="20"/>
          <w:szCs w:val="20"/>
          <w:lang w:val="ru-RU" w:eastAsia="ru-RU"/>
        </w:rPr>
        <w:t xml:space="preserve">и ремонта фасадов на территории </w:t>
      </w:r>
    </w:p>
    <w:p w:rsidR="003505DA" w:rsidRPr="003505DA" w:rsidRDefault="003505DA" w:rsidP="003505DA">
      <w:pPr>
        <w:autoSpaceDE w:val="0"/>
        <w:autoSpaceDN w:val="0"/>
        <w:adjustRightInd w:val="0"/>
        <w:spacing w:after="0" w:line="240" w:lineRule="auto"/>
        <w:jc w:val="right"/>
        <w:rPr>
          <w:rFonts w:ascii="Times New Roman" w:eastAsiaTheme="minorEastAsia" w:hAnsi="Times New Roman" w:cs="Times New Roman"/>
          <w:bCs/>
          <w:sz w:val="20"/>
          <w:szCs w:val="20"/>
          <w:lang w:val="ru-RU" w:eastAsia="ru-RU"/>
        </w:rPr>
      </w:pPr>
      <w:r w:rsidRPr="003505DA">
        <w:rPr>
          <w:rFonts w:ascii="Times New Roman" w:eastAsiaTheme="minorEastAsia" w:hAnsi="Times New Roman" w:cs="Times New Roman"/>
          <w:bCs/>
          <w:sz w:val="20"/>
          <w:szCs w:val="20"/>
          <w:lang w:val="ru-RU" w:eastAsia="ru-RU"/>
        </w:rPr>
        <w:t>Рузского муниципального округа</w:t>
      </w:r>
    </w:p>
    <w:p w:rsidR="003505DA" w:rsidRPr="003505DA" w:rsidRDefault="003505DA" w:rsidP="003505DA">
      <w:pPr>
        <w:autoSpaceDE w:val="0"/>
        <w:autoSpaceDN w:val="0"/>
        <w:adjustRightInd w:val="0"/>
        <w:spacing w:after="0" w:line="240" w:lineRule="auto"/>
        <w:jc w:val="center"/>
        <w:outlineLvl w:val="1"/>
        <w:rPr>
          <w:rFonts w:ascii="Times New Roman" w:eastAsiaTheme="minorEastAsia" w:hAnsi="Times New Roman" w:cs="Times New Roman"/>
          <w:sz w:val="20"/>
          <w:szCs w:val="20"/>
          <w:lang w:val="ru-RU" w:eastAsia="ru-RU"/>
        </w:rPr>
      </w:pP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УТВЕРЖДАЮ:</w:t>
      </w: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_________________/_______________/</w:t>
      </w:r>
    </w:p>
    <w:p w:rsidR="003505DA" w:rsidRPr="003505DA" w:rsidRDefault="003505DA" w:rsidP="003505DA">
      <w:pPr>
        <w:autoSpaceDE w:val="0"/>
        <w:autoSpaceDN w:val="0"/>
        <w:adjustRightInd w:val="0"/>
        <w:spacing w:after="0" w:line="240" w:lineRule="auto"/>
        <w:jc w:val="right"/>
        <w:outlineLvl w:val="1"/>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М.П.</w:t>
      </w:r>
    </w:p>
    <w:p w:rsidR="003505DA" w:rsidRPr="003505DA" w:rsidRDefault="003505DA" w:rsidP="003505DA">
      <w:pPr>
        <w:autoSpaceDE w:val="0"/>
        <w:autoSpaceDN w:val="0"/>
        <w:adjustRightInd w:val="0"/>
        <w:spacing w:after="0" w:line="240" w:lineRule="auto"/>
        <w:jc w:val="right"/>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 «____» ______________ 20__</w:t>
      </w:r>
    </w:p>
    <w:p w:rsidR="003505DA" w:rsidRPr="003505DA" w:rsidRDefault="003505DA" w:rsidP="003505DA">
      <w:pPr>
        <w:autoSpaceDE w:val="0"/>
        <w:autoSpaceDN w:val="0"/>
        <w:adjustRightInd w:val="0"/>
        <w:spacing w:after="0" w:line="240" w:lineRule="auto"/>
        <w:jc w:val="center"/>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center"/>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ПАСПОРТ</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ФАСАДОВ ЗДАНИЙ, СТРОЕНИЙ, СООРУЖЕНИЯ</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_____________</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Адрес: ____________________________________________________________________________</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__________________________________________________________________________________</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16"/>
          <w:szCs w:val="16"/>
          <w:lang w:val="ru-RU" w:eastAsia="ru-RU"/>
        </w:rPr>
      </w:pPr>
      <w:r w:rsidRPr="003505DA">
        <w:rPr>
          <w:rFonts w:ascii="Times New Roman" w:eastAsiaTheme="minorEastAsia" w:hAnsi="Times New Roman" w:cs="Times New Roman"/>
          <w:sz w:val="16"/>
          <w:szCs w:val="16"/>
          <w:lang w:val="ru-RU" w:eastAsia="ru-RU"/>
        </w:rPr>
        <w:t>(наименование Заинтересованного лица)</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__________________________________________________________________________________</w:t>
      </w: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Дата составления </w:t>
      </w:r>
      <w:proofErr w:type="gramStart"/>
      <w:r w:rsidRPr="003505DA">
        <w:rPr>
          <w:rFonts w:ascii="Times New Roman" w:eastAsiaTheme="minorEastAsia" w:hAnsi="Times New Roman" w:cs="Times New Roman"/>
          <w:sz w:val="24"/>
          <w:szCs w:val="24"/>
          <w:lang w:val="ru-RU" w:eastAsia="ru-RU"/>
        </w:rPr>
        <w:t>паспорта  "</w:t>
      </w:r>
      <w:proofErr w:type="gramEnd"/>
      <w:r w:rsidRPr="003505DA">
        <w:rPr>
          <w:rFonts w:ascii="Times New Roman" w:eastAsiaTheme="minorEastAsia" w:hAnsi="Times New Roman" w:cs="Times New Roman"/>
          <w:sz w:val="24"/>
          <w:szCs w:val="24"/>
          <w:lang w:val="ru-RU" w:eastAsia="ru-RU"/>
        </w:rPr>
        <w:t>___" ______________ 20__</w:t>
      </w: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 xml:space="preserve">    </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Раздел 1. Сведения об объекте (исторические сведения)</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16"/>
          <w:szCs w:val="16"/>
          <w:lang w:val="ru-RU" w:eastAsia="ru-RU"/>
        </w:rPr>
      </w:pP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1.1. Тип здания, строения, сооружения ________________________________________________</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1.2. Дата постройки ________________________________________________________________</w:t>
      </w: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 xml:space="preserve">   </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Раздел 2. Состояние объекта</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16"/>
          <w:szCs w:val="16"/>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2.1. Характеристика технического состояния здания, строения, сооружения:</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процент износа _________</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дата последнего ремонта и/или изменения внешнего вида фасада _________________</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периодичность осмотров ___________________________________________________</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описание отдельных элементов фасада (заполняется отдельно для каждого фасада с указанием</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номера, присвоенного на чертеже плана участка)</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общее техническое состояние (фундамент, цоколь, стены, кровля и др.) ___________________</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Courier New" w:eastAsiaTheme="minorEastAsia" w:hAnsi="Courier New" w:cs="Courier New"/>
          <w:sz w:val="20"/>
          <w:szCs w:val="20"/>
          <w:lang w:val="ru-RU" w:eastAsia="ru-RU"/>
        </w:rPr>
        <w:t xml:space="preserve">    </w:t>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Courier New" w:eastAsiaTheme="minorEastAsia" w:hAnsi="Courier New" w:cs="Courier New"/>
          <w:sz w:val="20"/>
          <w:szCs w:val="20"/>
          <w:lang w:val="ru-RU" w:eastAsia="ru-RU"/>
        </w:rPr>
        <w:tab/>
      </w:r>
      <w:r w:rsidRPr="003505DA">
        <w:rPr>
          <w:rFonts w:ascii="Times New Roman" w:eastAsiaTheme="minorEastAsia" w:hAnsi="Times New Roman" w:cs="Times New Roman"/>
          <w:sz w:val="20"/>
          <w:szCs w:val="20"/>
          <w:lang w:val="ru-RU" w:eastAsia="ru-RU"/>
        </w:rPr>
        <w:t xml:space="preserve">     (удовлетворительное, плохое)</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Наименование фасада</w:t>
      </w: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__________________________________________________________________________________</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  (главный, лицевой, дворовый, боковой, парковый, с указанием привязки к стороне света)</w:t>
      </w:r>
    </w:p>
    <w:p w:rsidR="003505DA" w:rsidRPr="003505DA" w:rsidRDefault="003505DA" w:rsidP="003505DA">
      <w:pPr>
        <w:autoSpaceDE w:val="0"/>
        <w:autoSpaceDN w:val="0"/>
        <w:adjustRightInd w:val="0"/>
        <w:spacing w:after="0" w:line="240" w:lineRule="auto"/>
        <w:jc w:val="both"/>
        <w:rPr>
          <w:rFonts w:ascii="Arial" w:eastAsia="Times New Roman" w:hAnsi="Arial" w:cs="Arial"/>
          <w:sz w:val="20"/>
          <w:szCs w:val="20"/>
          <w:lang w:val="ru-RU" w:eastAsia="ru-RU"/>
        </w:rPr>
      </w:pPr>
    </w:p>
    <w:tbl>
      <w:tblPr>
        <w:tblW w:w="0" w:type="auto"/>
        <w:tblInd w:w="70" w:type="dxa"/>
        <w:tblLayout w:type="fixed"/>
        <w:tblCellMar>
          <w:left w:w="70" w:type="dxa"/>
          <w:right w:w="70" w:type="dxa"/>
        </w:tblCellMar>
        <w:tblLook w:val="0000" w:firstRow="0" w:lastRow="0" w:firstColumn="0" w:lastColumn="0" w:noHBand="0" w:noVBand="0"/>
      </w:tblPr>
      <w:tblGrid>
        <w:gridCol w:w="675"/>
        <w:gridCol w:w="4854"/>
        <w:gridCol w:w="1350"/>
        <w:gridCol w:w="945"/>
        <w:gridCol w:w="1957"/>
      </w:tblGrid>
      <w:tr w:rsidR="003505DA" w:rsidRPr="003505DA" w:rsidTr="00F6645E">
        <w:trPr>
          <w:cantSplit/>
          <w:trHeight w:val="480"/>
        </w:trPr>
        <w:tc>
          <w:tcPr>
            <w:tcW w:w="675"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w:t>
            </w:r>
            <w:r w:rsidRPr="003505DA">
              <w:rPr>
                <w:rFonts w:ascii="Times New Roman" w:eastAsiaTheme="minorEastAsia" w:hAnsi="Times New Roman" w:cs="Times New Roman"/>
                <w:sz w:val="20"/>
                <w:szCs w:val="20"/>
                <w:lang w:val="ru-RU" w:eastAsia="ru-RU"/>
              </w:rPr>
              <w:br/>
              <w:t>п/п</w:t>
            </w:r>
          </w:p>
        </w:tc>
        <w:tc>
          <w:tcPr>
            <w:tcW w:w="4854"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Описание отдельных элементов фасада</w:t>
            </w:r>
            <w:r w:rsidRPr="003505DA">
              <w:rPr>
                <w:rFonts w:ascii="Times New Roman" w:eastAsiaTheme="minorEastAsia" w:hAnsi="Times New Roman" w:cs="Times New Roman"/>
                <w:sz w:val="20"/>
                <w:szCs w:val="20"/>
                <w:lang w:val="ru-RU" w:eastAsia="ru-RU"/>
              </w:rPr>
              <w:br/>
              <w:t>и их параметров</w:t>
            </w:r>
          </w:p>
        </w:tc>
        <w:tc>
          <w:tcPr>
            <w:tcW w:w="135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Единица </w:t>
            </w:r>
            <w:r w:rsidRPr="003505DA">
              <w:rPr>
                <w:rFonts w:ascii="Times New Roman" w:eastAsiaTheme="minorEastAsia" w:hAnsi="Times New Roman" w:cs="Times New Roman"/>
                <w:sz w:val="20"/>
                <w:szCs w:val="20"/>
                <w:lang w:val="ru-RU" w:eastAsia="ru-RU"/>
              </w:rPr>
              <w:br/>
              <w:t>измерения</w:t>
            </w:r>
          </w:p>
        </w:tc>
        <w:tc>
          <w:tcPr>
            <w:tcW w:w="945"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Коли- </w:t>
            </w:r>
            <w:r w:rsidRPr="003505DA">
              <w:rPr>
                <w:rFonts w:ascii="Times New Roman" w:eastAsiaTheme="minorEastAsia" w:hAnsi="Times New Roman" w:cs="Times New Roman"/>
                <w:sz w:val="20"/>
                <w:szCs w:val="20"/>
                <w:lang w:val="ru-RU" w:eastAsia="ru-RU"/>
              </w:rPr>
              <w:br/>
            </w:r>
            <w:proofErr w:type="spellStart"/>
            <w:r w:rsidRPr="003505DA">
              <w:rPr>
                <w:rFonts w:ascii="Times New Roman" w:eastAsiaTheme="minorEastAsia" w:hAnsi="Times New Roman" w:cs="Times New Roman"/>
                <w:sz w:val="20"/>
                <w:szCs w:val="20"/>
                <w:lang w:val="ru-RU" w:eastAsia="ru-RU"/>
              </w:rPr>
              <w:t>чество</w:t>
            </w:r>
            <w:proofErr w:type="spellEnd"/>
          </w:p>
        </w:tc>
        <w:tc>
          <w:tcPr>
            <w:tcW w:w="1957"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Состояние</w:t>
            </w:r>
            <w:r w:rsidRPr="003505DA">
              <w:rPr>
                <w:rFonts w:ascii="Times New Roman" w:eastAsiaTheme="minorEastAsia" w:hAnsi="Times New Roman" w:cs="Times New Roman"/>
                <w:sz w:val="20"/>
                <w:szCs w:val="20"/>
                <w:lang w:val="ru-RU" w:eastAsia="ru-RU"/>
              </w:rPr>
              <w:br/>
              <w:t>элементов</w:t>
            </w:r>
            <w:r w:rsidRPr="003505DA">
              <w:rPr>
                <w:rFonts w:ascii="Times New Roman" w:eastAsiaTheme="minorEastAsia" w:hAnsi="Times New Roman" w:cs="Times New Roman"/>
                <w:sz w:val="20"/>
                <w:szCs w:val="20"/>
                <w:lang w:val="ru-RU" w:eastAsia="ru-RU"/>
              </w:rPr>
              <w:br/>
              <w:t>фасада</w:t>
            </w:r>
          </w:p>
        </w:tc>
      </w:tr>
      <w:tr w:rsidR="003505DA" w:rsidRPr="003505DA" w:rsidTr="00F6645E">
        <w:trPr>
          <w:cantSplit/>
          <w:trHeight w:val="240"/>
        </w:trPr>
        <w:tc>
          <w:tcPr>
            <w:tcW w:w="67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1</w:t>
            </w: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2</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3</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4</w:t>
            </w: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5</w:t>
            </w: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Количество этажей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С мансардой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r>
      <w:tr w:rsidR="003505DA" w:rsidRPr="003505DA" w:rsidTr="00F6645E">
        <w:trPr>
          <w:cantSplit/>
          <w:trHeight w:val="48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Стены  (лицевые,  дворовые,  брандмауэры,  проездные   арки,  эркеры, галереи, башни)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Длина фасада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Высота фасада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Площадь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r>
      <w:tr w:rsidR="003505DA" w:rsidRPr="003505DA" w:rsidTr="00F6645E">
        <w:trPr>
          <w:cantSplit/>
          <w:trHeight w:val="60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Материал отделки  стен: штукатурка,</w:t>
            </w:r>
            <w:r w:rsidRPr="003505DA">
              <w:rPr>
                <w:rFonts w:ascii="Times New Roman" w:eastAsiaTheme="minorEastAsia" w:hAnsi="Times New Roman" w:cs="Times New Roman"/>
                <w:sz w:val="24"/>
                <w:szCs w:val="24"/>
                <w:lang w:val="ru-RU" w:eastAsia="ru-RU"/>
              </w:rPr>
              <w:br/>
              <w:t>естественный  камень,  кирпич, керамическая</w:t>
            </w:r>
            <w:r w:rsidRPr="003505DA">
              <w:rPr>
                <w:rFonts w:ascii="Times New Roman" w:eastAsiaTheme="minorEastAsia" w:hAnsi="Times New Roman" w:cs="Times New Roman"/>
                <w:sz w:val="24"/>
                <w:szCs w:val="24"/>
                <w:lang w:val="ru-RU" w:eastAsia="ru-RU"/>
              </w:rPr>
              <w:br/>
              <w:t xml:space="preserve">плитка                             </w:t>
            </w:r>
          </w:p>
        </w:tc>
        <w:tc>
          <w:tcPr>
            <w:tcW w:w="135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
        </w:tc>
      </w:tr>
      <w:tr w:rsidR="003505DA" w:rsidRPr="003505DA" w:rsidTr="00F6645E">
        <w:trPr>
          <w:cantSplit/>
          <w:trHeight w:val="36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Окраска    фасада    (с   указанием материала)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На момент составления паспорта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После ремонта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360"/>
        </w:trPr>
        <w:tc>
          <w:tcPr>
            <w:tcW w:w="67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Внешнее    декоративное   убранство (описание)                         </w:t>
            </w:r>
          </w:p>
        </w:tc>
        <w:tc>
          <w:tcPr>
            <w:tcW w:w="135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36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Архитектурный декор (с указанием материала), </w:t>
            </w:r>
          </w:p>
        </w:tc>
        <w:tc>
          <w:tcPr>
            <w:tcW w:w="135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карнизы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roofErr w:type="spellStart"/>
            <w:r w:rsidRPr="003505DA">
              <w:rPr>
                <w:rFonts w:ascii="Times New Roman" w:eastAsiaTheme="minorEastAsia" w:hAnsi="Times New Roman" w:cs="Times New Roman"/>
                <w:sz w:val="24"/>
                <w:szCs w:val="24"/>
                <w:lang w:val="ru-RU" w:eastAsia="ru-RU"/>
              </w:rPr>
              <w:t>пог</w:t>
            </w:r>
            <w:proofErr w:type="spellEnd"/>
            <w:r w:rsidRPr="003505DA">
              <w:rPr>
                <w:rFonts w:ascii="Times New Roman" w:eastAsiaTheme="minorEastAsia" w:hAnsi="Times New Roman" w:cs="Times New Roman"/>
                <w:sz w:val="24"/>
                <w:szCs w:val="24"/>
                <w:lang w:val="ru-RU" w:eastAsia="ru-RU"/>
              </w:rPr>
              <w:t>.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профилированные тяги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roofErr w:type="spellStart"/>
            <w:r w:rsidRPr="003505DA">
              <w:rPr>
                <w:rFonts w:ascii="Times New Roman" w:eastAsiaTheme="minorEastAsia" w:hAnsi="Times New Roman" w:cs="Times New Roman"/>
                <w:sz w:val="24"/>
                <w:szCs w:val="24"/>
                <w:lang w:val="ru-RU" w:eastAsia="ru-RU"/>
              </w:rPr>
              <w:t>пог</w:t>
            </w:r>
            <w:proofErr w:type="spellEnd"/>
            <w:r w:rsidRPr="003505DA">
              <w:rPr>
                <w:rFonts w:ascii="Times New Roman" w:eastAsiaTheme="minorEastAsia" w:hAnsi="Times New Roman" w:cs="Times New Roman"/>
                <w:sz w:val="24"/>
                <w:szCs w:val="24"/>
                <w:lang w:val="ru-RU" w:eastAsia="ru-RU"/>
              </w:rPr>
              <w:t>.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roofErr w:type="spellStart"/>
            <w:r w:rsidRPr="003505DA">
              <w:rPr>
                <w:rFonts w:ascii="Times New Roman" w:eastAsiaTheme="minorEastAsia" w:hAnsi="Times New Roman" w:cs="Times New Roman"/>
                <w:sz w:val="24"/>
                <w:szCs w:val="24"/>
                <w:lang w:val="ru-RU" w:eastAsia="ru-RU"/>
              </w:rPr>
              <w:t>сандрики</w:t>
            </w:r>
            <w:proofErr w:type="spellEnd"/>
            <w:r w:rsidRPr="003505DA">
              <w:rPr>
                <w:rFonts w:ascii="Times New Roman" w:eastAsiaTheme="minorEastAsia" w:hAnsi="Times New Roman" w:cs="Times New Roman"/>
                <w:sz w:val="24"/>
                <w:szCs w:val="24"/>
                <w:lang w:val="ru-RU" w:eastAsia="ru-RU"/>
              </w:rPr>
              <w:t xml:space="preserve">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наличники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дверные, оконные, воротные откосы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колонны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пилястры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лепнина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скульптура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другие элементы декора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Мансарда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длина по фасаду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высота по фасаду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площадь по фасаду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отделки стен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Облицовка цоколя, цокольного этажа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длина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высота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площадь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Ступени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количество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Парапетные ограждения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размер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общая площадь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roofErr w:type="spellStart"/>
            <w:r w:rsidRPr="003505DA">
              <w:rPr>
                <w:rFonts w:ascii="Times New Roman" w:eastAsiaTheme="minorEastAsia" w:hAnsi="Times New Roman" w:cs="Times New Roman"/>
                <w:sz w:val="24"/>
                <w:szCs w:val="24"/>
                <w:lang w:val="ru-RU" w:eastAsia="ru-RU"/>
              </w:rPr>
              <w:t>погонаж</w:t>
            </w:r>
            <w:proofErr w:type="spellEnd"/>
            <w:r w:rsidRPr="003505DA">
              <w:rPr>
                <w:rFonts w:ascii="Times New Roman" w:eastAsiaTheme="minorEastAsia" w:hAnsi="Times New Roman" w:cs="Times New Roman"/>
                <w:sz w:val="24"/>
                <w:szCs w:val="24"/>
                <w:lang w:val="ru-RU" w:eastAsia="ru-RU"/>
              </w:rPr>
              <w:t xml:space="preserve">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Двери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количество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размер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общая площадь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характер отделки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Ограждения (описание)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количество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размер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общая площадь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характер отделки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Водосточные трубы, </w:t>
            </w:r>
            <w:proofErr w:type="spellStart"/>
            <w:r w:rsidRPr="003505DA">
              <w:rPr>
                <w:rFonts w:ascii="Times New Roman" w:eastAsiaTheme="minorEastAsia" w:hAnsi="Times New Roman" w:cs="Times New Roman"/>
                <w:sz w:val="24"/>
                <w:szCs w:val="24"/>
                <w:lang w:val="ru-RU" w:eastAsia="ru-RU"/>
              </w:rPr>
              <w:t>отметы</w:t>
            </w:r>
            <w:proofErr w:type="spellEnd"/>
            <w:r w:rsidRPr="003505DA">
              <w:rPr>
                <w:rFonts w:ascii="Times New Roman" w:eastAsiaTheme="minorEastAsia" w:hAnsi="Times New Roman" w:cs="Times New Roman"/>
                <w:sz w:val="24"/>
                <w:szCs w:val="24"/>
                <w:lang w:val="ru-RU" w:eastAsia="ru-RU"/>
              </w:rPr>
              <w:t xml:space="preserve">, воронки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отделки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36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Кровля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тип кровли</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цвет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proofErr w:type="spellStart"/>
            <w:r w:rsidRPr="003505DA">
              <w:rPr>
                <w:rFonts w:ascii="Times New Roman" w:eastAsiaTheme="minorEastAsia" w:hAnsi="Times New Roman" w:cs="Times New Roman"/>
                <w:sz w:val="24"/>
                <w:szCs w:val="24"/>
                <w:lang w:val="ru-RU" w:eastAsia="ru-RU"/>
              </w:rPr>
              <w:t>Отмостка</w:t>
            </w:r>
            <w:proofErr w:type="spellEnd"/>
            <w:r w:rsidRPr="003505DA">
              <w:rPr>
                <w:rFonts w:ascii="Times New Roman" w:eastAsiaTheme="minorEastAsia" w:hAnsi="Times New Roman" w:cs="Times New Roman"/>
                <w:sz w:val="24"/>
                <w:szCs w:val="24"/>
                <w:lang w:val="ru-RU" w:eastAsia="ru-RU"/>
              </w:rPr>
              <w:t xml:space="preserve">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материал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общая площадь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кв. м.</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Вывески, реклама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количество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Знаки адресации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val="restart"/>
            <w:tcBorders>
              <w:top w:val="single" w:sz="6" w:space="0" w:color="auto"/>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Дополнительное оборудование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кондиционеры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антенны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nil"/>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экраны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vMerge/>
            <w:tcBorders>
              <w:top w:val="nil"/>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жалюзи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шт.</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3505DA" w:rsidTr="00F6645E">
        <w:trPr>
          <w:cantSplit/>
          <w:trHeight w:val="240"/>
        </w:trPr>
        <w:tc>
          <w:tcPr>
            <w:tcW w:w="67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widowControl w:val="0"/>
              <w:numPr>
                <w:ilvl w:val="0"/>
                <w:numId w:val="2"/>
              </w:numPr>
              <w:autoSpaceDE w:val="0"/>
              <w:autoSpaceDN w:val="0"/>
              <w:adjustRightInd w:val="0"/>
              <w:spacing w:after="0" w:line="240" w:lineRule="auto"/>
              <w:jc w:val="both"/>
              <w:rPr>
                <w:rFonts w:ascii="Arial" w:eastAsia="Times New Roman" w:hAnsi="Arial" w:cs="Arial"/>
                <w:sz w:val="20"/>
                <w:szCs w:val="20"/>
                <w:lang w:val="ru-RU" w:eastAsia="ru-RU"/>
              </w:rPr>
            </w:pPr>
          </w:p>
        </w:tc>
        <w:tc>
          <w:tcPr>
            <w:tcW w:w="48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Художественная подсветка фасадов   </w:t>
            </w: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w:t>
            </w:r>
          </w:p>
        </w:tc>
        <w:tc>
          <w:tcPr>
            <w:tcW w:w="945"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957"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bl>
    <w:p w:rsidR="003505DA" w:rsidRPr="003505DA" w:rsidRDefault="003505DA" w:rsidP="003505DA">
      <w:pPr>
        <w:autoSpaceDE w:val="0"/>
        <w:autoSpaceDN w:val="0"/>
        <w:adjustRightInd w:val="0"/>
        <w:spacing w:after="0" w:line="240" w:lineRule="auto"/>
        <w:jc w:val="both"/>
        <w:rPr>
          <w:rFonts w:ascii="Arial" w:eastAsia="Times New Roman" w:hAnsi="Arial" w:cs="Arial"/>
          <w:sz w:val="20"/>
          <w:szCs w:val="20"/>
          <w:lang w:val="ru-RU" w:eastAsia="ru-RU"/>
        </w:rPr>
      </w:pP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2.2. описание необходимых работ, в том числе с указанием информации об использовании материалов и оборудования, обеспечивающих эксплуатационную надежность, </w:t>
      </w:r>
      <w:proofErr w:type="spellStart"/>
      <w:r w:rsidRPr="003505DA">
        <w:rPr>
          <w:rFonts w:ascii="Times New Roman" w:eastAsiaTheme="minorEastAsia" w:hAnsi="Times New Roman" w:cs="Times New Roman"/>
          <w:sz w:val="24"/>
          <w:szCs w:val="24"/>
          <w:lang w:val="ru-RU" w:eastAsia="ru-RU"/>
        </w:rPr>
        <w:t>энергоэффективность</w:t>
      </w:r>
      <w:proofErr w:type="spellEnd"/>
      <w:r w:rsidRPr="003505DA">
        <w:rPr>
          <w:rFonts w:ascii="Times New Roman" w:eastAsiaTheme="minorEastAsia" w:hAnsi="Times New Roman" w:cs="Times New Roman"/>
          <w:sz w:val="24"/>
          <w:szCs w:val="24"/>
          <w:lang w:val="ru-RU" w:eastAsia="ru-RU"/>
        </w:rPr>
        <w:t>, пожарную и экологическую безопасность фасадов зданий, строений, сооружений</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____________________________________________________________________________________________________________________________________________________________________________</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______________________________________________________________________________________</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2.3. технические условия, подписанные представителями организаций, осуществляющих эксплуатацию сетей инженерно-технического обеспечения (при наличии сетей на фасаде здания, строения, сооружения, подлежащих скрытой прокладке)</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2.4. указание о необходимости участия разработчика документации или представителя технадзора                    в процессе работ</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____________________________________________________________________________________________________________________________________________________________________________</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2.5. цветовое (материал отделки, окраска, праздничное оформление) и световое (ночная, праздничная подсветка) решение фасада </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____________________________________________________________________________________________________________________________________________________________________________</w:t>
      </w:r>
    </w:p>
    <w:p w:rsidR="003505DA" w:rsidRPr="003505DA" w:rsidRDefault="003505DA" w:rsidP="003505DA">
      <w:pPr>
        <w:autoSpaceDE w:val="0"/>
        <w:autoSpaceDN w:val="0"/>
        <w:adjustRightInd w:val="0"/>
        <w:spacing w:after="0" w:line="240" w:lineRule="auto"/>
        <w:jc w:val="both"/>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2.6. графические материалы:</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ситуационный план-схема (масштаб 1:2000);</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 материалы </w:t>
      </w:r>
      <w:proofErr w:type="spellStart"/>
      <w:r w:rsidRPr="003505DA">
        <w:rPr>
          <w:rFonts w:ascii="Times New Roman" w:eastAsiaTheme="minorEastAsia" w:hAnsi="Times New Roman" w:cs="Times New Roman"/>
          <w:sz w:val="24"/>
          <w:szCs w:val="24"/>
          <w:lang w:val="ru-RU" w:eastAsia="ru-RU"/>
        </w:rPr>
        <w:t>фотофиксации</w:t>
      </w:r>
      <w:proofErr w:type="spellEnd"/>
      <w:r w:rsidRPr="003505DA">
        <w:rPr>
          <w:rFonts w:ascii="Times New Roman" w:eastAsiaTheme="minorEastAsia" w:hAnsi="Times New Roman" w:cs="Times New Roman"/>
          <w:sz w:val="24"/>
          <w:szCs w:val="24"/>
          <w:lang w:val="ru-RU" w:eastAsia="ru-RU"/>
        </w:rPr>
        <w:t xml:space="preserve"> фасадов до проведения работ по ремонту (реставрации, обновлению, окраске, изменению внешнего вида) фасада;</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таблица цветового решения фасада (элементы с эталонами колеров и наименованием отделочных материалов);</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чертежи фасадов с цветовым решением (при необходимости прилагаются чертежи деталей фасадов) в масштабе 1:100 (1:50);</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lastRenderedPageBreak/>
        <w:t>- фрагменты фасадов примыкающих зданий, строений, сооружений и оград в цвете существующей окраски;</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развертка фасадов по улице с цветовым решением (ее фрагмент) в масштабе 1:200.</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рекламно-информационное оформление.</w:t>
      </w: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Раздел 3. Сведения о ремонте.</w:t>
      </w: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jc w:val="both"/>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3.1. При заполнении данного раздела необходимо указы</w:t>
      </w:r>
      <w:r w:rsidR="00EB5D66">
        <w:rPr>
          <w:rFonts w:ascii="Times New Roman" w:eastAsiaTheme="minorEastAsia" w:hAnsi="Times New Roman" w:cs="Times New Roman"/>
          <w:sz w:val="24"/>
          <w:szCs w:val="24"/>
          <w:lang w:val="ru-RU" w:eastAsia="ru-RU"/>
        </w:rPr>
        <w:t>вать вид ремонтируемых фасадов (</w:t>
      </w:r>
      <w:proofErr w:type="gramStart"/>
      <w:r w:rsidRPr="003505DA">
        <w:rPr>
          <w:rFonts w:ascii="Times New Roman" w:eastAsiaTheme="minorEastAsia" w:hAnsi="Times New Roman" w:cs="Times New Roman"/>
          <w:sz w:val="24"/>
          <w:szCs w:val="24"/>
          <w:lang w:val="ru-RU" w:eastAsia="ru-RU"/>
        </w:rPr>
        <w:t>лицевых,  дворовых</w:t>
      </w:r>
      <w:proofErr w:type="gramEnd"/>
      <w:r w:rsidRPr="003505DA">
        <w:rPr>
          <w:rFonts w:ascii="Times New Roman" w:eastAsiaTheme="minorEastAsia" w:hAnsi="Times New Roman" w:cs="Times New Roman"/>
          <w:sz w:val="24"/>
          <w:szCs w:val="24"/>
          <w:lang w:val="ru-RU" w:eastAsia="ru-RU"/>
        </w:rPr>
        <w:t>,  боковых,  торцов)  и  отдельно  ремонт балконов.</w:t>
      </w:r>
    </w:p>
    <w:p w:rsidR="003505DA" w:rsidRPr="003505DA" w:rsidRDefault="003505DA" w:rsidP="003505DA">
      <w:pPr>
        <w:autoSpaceDE w:val="0"/>
        <w:autoSpaceDN w:val="0"/>
        <w:adjustRightInd w:val="0"/>
        <w:spacing w:after="0" w:line="240" w:lineRule="auto"/>
        <w:jc w:val="both"/>
        <w:rPr>
          <w:rFonts w:ascii="Arial" w:eastAsia="Times New Roman" w:hAnsi="Arial" w:cs="Arial"/>
          <w:sz w:val="20"/>
          <w:szCs w:val="20"/>
          <w:lang w:val="ru-RU" w:eastAsia="ru-RU"/>
        </w:rPr>
      </w:pPr>
    </w:p>
    <w:tbl>
      <w:tblPr>
        <w:tblW w:w="0" w:type="auto"/>
        <w:tblInd w:w="70" w:type="dxa"/>
        <w:tblLayout w:type="fixed"/>
        <w:tblCellMar>
          <w:left w:w="70" w:type="dxa"/>
          <w:right w:w="70" w:type="dxa"/>
        </w:tblCellMar>
        <w:tblLook w:val="0000" w:firstRow="0" w:lastRow="0" w:firstColumn="0" w:lastColumn="0" w:noHBand="0" w:noVBand="0"/>
      </w:tblPr>
      <w:tblGrid>
        <w:gridCol w:w="540"/>
        <w:gridCol w:w="1080"/>
        <w:gridCol w:w="810"/>
        <w:gridCol w:w="1350"/>
        <w:gridCol w:w="1182"/>
        <w:gridCol w:w="1350"/>
        <w:gridCol w:w="3611"/>
      </w:tblGrid>
      <w:tr w:rsidR="003505DA" w:rsidRPr="0070751D" w:rsidTr="00F6645E">
        <w:trPr>
          <w:cantSplit/>
          <w:trHeight w:val="1080"/>
        </w:trPr>
        <w:tc>
          <w:tcPr>
            <w:tcW w:w="54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 </w:t>
            </w:r>
            <w:r w:rsidRPr="003505DA">
              <w:rPr>
                <w:rFonts w:ascii="Times New Roman" w:eastAsiaTheme="minorEastAsia" w:hAnsi="Times New Roman" w:cs="Times New Roman"/>
                <w:sz w:val="20"/>
                <w:szCs w:val="20"/>
                <w:lang w:val="ru-RU" w:eastAsia="ru-RU"/>
              </w:rPr>
              <w:br/>
              <w:t>п/п</w:t>
            </w:r>
          </w:p>
        </w:tc>
        <w:tc>
          <w:tcPr>
            <w:tcW w:w="108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Сроки </w:t>
            </w:r>
            <w:r w:rsidRPr="003505DA">
              <w:rPr>
                <w:rFonts w:ascii="Times New Roman" w:eastAsiaTheme="minorEastAsia" w:hAnsi="Times New Roman" w:cs="Times New Roman"/>
                <w:sz w:val="20"/>
                <w:szCs w:val="20"/>
                <w:lang w:val="ru-RU" w:eastAsia="ru-RU"/>
              </w:rPr>
              <w:br/>
              <w:t>ремонта</w:t>
            </w:r>
          </w:p>
        </w:tc>
        <w:tc>
          <w:tcPr>
            <w:tcW w:w="81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Вид </w:t>
            </w:r>
            <w:r w:rsidRPr="003505DA">
              <w:rPr>
                <w:rFonts w:ascii="Times New Roman" w:eastAsiaTheme="minorEastAsia" w:hAnsi="Times New Roman" w:cs="Times New Roman"/>
                <w:sz w:val="20"/>
                <w:szCs w:val="20"/>
                <w:lang w:val="ru-RU" w:eastAsia="ru-RU"/>
              </w:rPr>
              <w:br/>
              <w:t>работ</w:t>
            </w:r>
          </w:p>
        </w:tc>
        <w:tc>
          <w:tcPr>
            <w:tcW w:w="135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Единица </w:t>
            </w:r>
            <w:r w:rsidRPr="003505DA">
              <w:rPr>
                <w:rFonts w:ascii="Times New Roman" w:eastAsiaTheme="minorEastAsia" w:hAnsi="Times New Roman" w:cs="Times New Roman"/>
                <w:sz w:val="20"/>
                <w:szCs w:val="20"/>
                <w:lang w:val="ru-RU" w:eastAsia="ru-RU"/>
              </w:rPr>
              <w:br/>
              <w:t>измерения</w:t>
            </w:r>
          </w:p>
        </w:tc>
        <w:tc>
          <w:tcPr>
            <w:tcW w:w="1182"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Количество</w:t>
            </w:r>
          </w:p>
        </w:tc>
        <w:tc>
          <w:tcPr>
            <w:tcW w:w="1350"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Стоимость</w:t>
            </w:r>
            <w:r w:rsidRPr="003505DA">
              <w:rPr>
                <w:rFonts w:ascii="Times New Roman" w:eastAsiaTheme="minorEastAsia" w:hAnsi="Times New Roman" w:cs="Times New Roman"/>
                <w:sz w:val="20"/>
                <w:szCs w:val="20"/>
                <w:lang w:val="ru-RU" w:eastAsia="ru-RU"/>
              </w:rPr>
              <w:br/>
              <w:t xml:space="preserve">ремонта, </w:t>
            </w:r>
            <w:r w:rsidRPr="003505DA">
              <w:rPr>
                <w:rFonts w:ascii="Times New Roman" w:eastAsiaTheme="minorEastAsia" w:hAnsi="Times New Roman" w:cs="Times New Roman"/>
                <w:sz w:val="20"/>
                <w:szCs w:val="20"/>
                <w:lang w:val="ru-RU" w:eastAsia="ru-RU"/>
              </w:rPr>
              <w:br/>
              <w:t>тыс. руб.</w:t>
            </w:r>
          </w:p>
        </w:tc>
        <w:tc>
          <w:tcPr>
            <w:tcW w:w="3611" w:type="dxa"/>
            <w:tcBorders>
              <w:top w:val="single" w:sz="6" w:space="0" w:color="auto"/>
              <w:left w:val="single" w:sz="6" w:space="0" w:color="auto"/>
              <w:bottom w:val="single" w:sz="6" w:space="0" w:color="auto"/>
              <w:right w:val="single" w:sz="6" w:space="0" w:color="auto"/>
            </w:tcBorders>
            <w:vAlign w:val="center"/>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Наименование, адрес и контактные телефоны организации, </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производившей   ремонт,      </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Ф.И.О. руководителя</w:t>
            </w: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08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81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182"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3611"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08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81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182"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3611"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08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81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182"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3611"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08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81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182"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135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3611"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bl>
    <w:p w:rsidR="003505DA" w:rsidRPr="003505DA" w:rsidRDefault="003505DA" w:rsidP="003505DA">
      <w:pPr>
        <w:autoSpaceDE w:val="0"/>
        <w:autoSpaceDN w:val="0"/>
        <w:adjustRightInd w:val="0"/>
        <w:spacing w:after="0" w:line="240" w:lineRule="auto"/>
        <w:jc w:val="both"/>
        <w:rPr>
          <w:rFonts w:ascii="Arial" w:eastAsia="Times New Roman" w:hAnsi="Arial" w:cs="Arial"/>
          <w:sz w:val="20"/>
          <w:szCs w:val="20"/>
          <w:lang w:val="ru-RU" w:eastAsia="ru-RU"/>
        </w:rPr>
      </w:pP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Раздел 4. Периодические осмотры</w:t>
      </w:r>
    </w:p>
    <w:p w:rsidR="003505DA" w:rsidRPr="003505DA" w:rsidRDefault="003505DA" w:rsidP="003505DA">
      <w:pPr>
        <w:autoSpaceDE w:val="0"/>
        <w:autoSpaceDN w:val="0"/>
        <w:adjustRightInd w:val="0"/>
        <w:spacing w:after="0" w:line="240" w:lineRule="auto"/>
        <w:jc w:val="both"/>
        <w:rPr>
          <w:rFonts w:ascii="Arial" w:eastAsia="Times New Roman" w:hAnsi="Arial" w:cs="Arial"/>
          <w:sz w:val="20"/>
          <w:szCs w:val="20"/>
          <w:lang w:val="ru-RU" w:eastAsia="ru-RU"/>
        </w:rPr>
      </w:pPr>
    </w:p>
    <w:tbl>
      <w:tblPr>
        <w:tblW w:w="0" w:type="auto"/>
        <w:tblInd w:w="70" w:type="dxa"/>
        <w:tblLayout w:type="fixed"/>
        <w:tblCellMar>
          <w:left w:w="70" w:type="dxa"/>
          <w:right w:w="70" w:type="dxa"/>
        </w:tblCellMar>
        <w:tblLook w:val="0000" w:firstRow="0" w:lastRow="0" w:firstColumn="0" w:lastColumn="0" w:noHBand="0" w:noVBand="0"/>
      </w:tblPr>
      <w:tblGrid>
        <w:gridCol w:w="540"/>
        <w:gridCol w:w="2154"/>
        <w:gridCol w:w="2976"/>
        <w:gridCol w:w="4253"/>
      </w:tblGrid>
      <w:tr w:rsidR="003505DA" w:rsidRPr="0070751D" w:rsidTr="00F6645E">
        <w:trPr>
          <w:cantSplit/>
          <w:trHeight w:val="36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 </w:t>
            </w:r>
            <w:r w:rsidRPr="003505DA">
              <w:rPr>
                <w:rFonts w:ascii="Times New Roman" w:eastAsiaTheme="minorEastAsia" w:hAnsi="Times New Roman" w:cs="Times New Roman"/>
                <w:sz w:val="20"/>
                <w:szCs w:val="20"/>
                <w:lang w:val="ru-RU" w:eastAsia="ru-RU"/>
              </w:rPr>
              <w:br/>
              <w:t>п/п</w:t>
            </w:r>
          </w:p>
        </w:tc>
        <w:tc>
          <w:tcPr>
            <w:tcW w:w="21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Дата периодического</w:t>
            </w:r>
            <w:r w:rsidRPr="003505DA">
              <w:rPr>
                <w:rFonts w:ascii="Times New Roman" w:eastAsiaTheme="minorEastAsia" w:hAnsi="Times New Roman" w:cs="Times New Roman"/>
                <w:sz w:val="20"/>
                <w:szCs w:val="20"/>
                <w:lang w:val="ru-RU" w:eastAsia="ru-RU"/>
              </w:rPr>
              <w:br/>
              <w:t>обследования</w:t>
            </w:r>
          </w:p>
        </w:tc>
        <w:tc>
          <w:tcPr>
            <w:tcW w:w="2976"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Оценка </w:t>
            </w:r>
          </w:p>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состояния фасадов</w:t>
            </w:r>
          </w:p>
        </w:tc>
        <w:tc>
          <w:tcPr>
            <w:tcW w:w="4253"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jc w:val="center"/>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Наименование документов, </w:t>
            </w:r>
            <w:r w:rsidRPr="003505DA">
              <w:rPr>
                <w:rFonts w:ascii="Times New Roman" w:eastAsiaTheme="minorEastAsia" w:hAnsi="Times New Roman" w:cs="Times New Roman"/>
                <w:sz w:val="20"/>
                <w:szCs w:val="20"/>
                <w:lang w:val="ru-RU" w:eastAsia="ru-RU"/>
              </w:rPr>
              <w:br/>
              <w:t>приложенных к паспорту</w:t>
            </w: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1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976"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4253"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1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976"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4253"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1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976"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4253"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1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976"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4253"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1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976"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4253"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r w:rsidR="003505DA" w:rsidRPr="0070751D" w:rsidTr="00F6645E">
        <w:trPr>
          <w:cantSplit/>
          <w:trHeight w:val="240"/>
        </w:trPr>
        <w:tc>
          <w:tcPr>
            <w:tcW w:w="540"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154"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2976"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c>
          <w:tcPr>
            <w:tcW w:w="4253" w:type="dxa"/>
            <w:tcBorders>
              <w:top w:val="single" w:sz="6" w:space="0" w:color="auto"/>
              <w:left w:val="single" w:sz="6" w:space="0" w:color="auto"/>
              <w:bottom w:val="single" w:sz="6" w:space="0" w:color="auto"/>
              <w:right w:val="single" w:sz="6" w:space="0" w:color="auto"/>
            </w:tcBorders>
          </w:tcPr>
          <w:p w:rsidR="003505DA" w:rsidRPr="003505DA" w:rsidRDefault="003505DA" w:rsidP="003505DA">
            <w:pPr>
              <w:autoSpaceDE w:val="0"/>
              <w:autoSpaceDN w:val="0"/>
              <w:adjustRightInd w:val="0"/>
              <w:spacing w:after="0" w:line="240" w:lineRule="auto"/>
              <w:rPr>
                <w:rFonts w:ascii="Arial" w:eastAsia="Times New Roman" w:hAnsi="Arial" w:cs="Arial"/>
                <w:sz w:val="20"/>
                <w:szCs w:val="20"/>
                <w:lang w:val="ru-RU" w:eastAsia="ru-RU"/>
              </w:rPr>
            </w:pPr>
          </w:p>
        </w:tc>
      </w:tr>
    </w:tbl>
    <w:p w:rsidR="003505DA" w:rsidRPr="003505DA" w:rsidRDefault="003505DA" w:rsidP="003505DA">
      <w:pPr>
        <w:autoSpaceDE w:val="0"/>
        <w:autoSpaceDN w:val="0"/>
        <w:adjustRightInd w:val="0"/>
        <w:spacing w:after="0" w:line="240" w:lineRule="auto"/>
        <w:jc w:val="both"/>
        <w:rPr>
          <w:rFonts w:ascii="Arial" w:eastAsia="Times New Roman" w:hAnsi="Arial" w:cs="Arial"/>
          <w:sz w:val="20"/>
          <w:szCs w:val="20"/>
          <w:lang w:val="ru-RU" w:eastAsia="ru-RU"/>
        </w:rPr>
      </w:pP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r w:rsidRPr="003505DA">
        <w:rPr>
          <w:rFonts w:ascii="Courier New" w:eastAsiaTheme="minorEastAsia" w:hAnsi="Courier New" w:cs="Courier New"/>
          <w:sz w:val="20"/>
          <w:szCs w:val="20"/>
          <w:lang w:val="ru-RU" w:eastAsia="ru-RU"/>
        </w:rPr>
        <w:t xml:space="preserve">    </w:t>
      </w: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rPr>
          <w:rFonts w:ascii="Courier New" w:eastAsiaTheme="minorEastAsia" w:hAnsi="Courier New" w:cs="Courier New"/>
          <w:sz w:val="20"/>
          <w:szCs w:val="20"/>
          <w:lang w:val="ru-RU" w:eastAsia="ru-RU"/>
        </w:rPr>
      </w:pP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ab/>
        <w:t>Паспорт составил:</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4"/>
          <w:szCs w:val="24"/>
          <w:lang w:val="ru-RU" w:eastAsia="ru-RU"/>
        </w:rPr>
      </w:pPr>
      <w:r w:rsidRPr="003505DA">
        <w:rPr>
          <w:rFonts w:ascii="Times New Roman" w:eastAsiaTheme="minorEastAsia" w:hAnsi="Times New Roman" w:cs="Times New Roman"/>
          <w:sz w:val="24"/>
          <w:szCs w:val="24"/>
          <w:lang w:val="ru-RU" w:eastAsia="ru-RU"/>
        </w:rPr>
        <w:t xml:space="preserve"> __________________                                         _________________                              /_________________/  </w:t>
      </w:r>
    </w:p>
    <w:p w:rsidR="003505DA" w:rsidRPr="003505DA" w:rsidRDefault="003505DA" w:rsidP="003505DA">
      <w:pPr>
        <w:autoSpaceDE w:val="0"/>
        <w:autoSpaceDN w:val="0"/>
        <w:adjustRightInd w:val="0"/>
        <w:spacing w:after="0" w:line="240" w:lineRule="auto"/>
        <w:rPr>
          <w:rFonts w:ascii="Times New Roman" w:eastAsiaTheme="minorEastAsia" w:hAnsi="Times New Roman" w:cs="Times New Roman"/>
          <w:sz w:val="20"/>
          <w:szCs w:val="20"/>
          <w:lang w:val="ru-RU" w:eastAsia="ru-RU"/>
        </w:rPr>
      </w:pPr>
      <w:r w:rsidRPr="003505DA">
        <w:rPr>
          <w:rFonts w:ascii="Times New Roman" w:eastAsiaTheme="minorEastAsia" w:hAnsi="Times New Roman" w:cs="Times New Roman"/>
          <w:sz w:val="20"/>
          <w:szCs w:val="20"/>
          <w:lang w:val="ru-RU" w:eastAsia="ru-RU"/>
        </w:rPr>
        <w:t xml:space="preserve">                (</w:t>
      </w:r>
      <w:proofErr w:type="gramStart"/>
      <w:r w:rsidRPr="003505DA">
        <w:rPr>
          <w:rFonts w:ascii="Times New Roman" w:eastAsiaTheme="minorEastAsia" w:hAnsi="Times New Roman" w:cs="Times New Roman"/>
          <w:sz w:val="20"/>
          <w:szCs w:val="20"/>
          <w:lang w:val="ru-RU" w:eastAsia="ru-RU"/>
        </w:rPr>
        <w:t xml:space="preserve">Правообладатель)   </w:t>
      </w:r>
      <w:proofErr w:type="gramEnd"/>
      <w:r w:rsidRPr="003505DA">
        <w:rPr>
          <w:rFonts w:ascii="Times New Roman" w:eastAsiaTheme="minorEastAsia" w:hAnsi="Times New Roman" w:cs="Times New Roman"/>
          <w:sz w:val="20"/>
          <w:szCs w:val="20"/>
          <w:lang w:val="ru-RU" w:eastAsia="ru-RU"/>
        </w:rPr>
        <w:t xml:space="preserve">                                    (подпись)                                                       (фамилия, инициалы)</w:t>
      </w: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w:t>
      </w:r>
    </w:p>
    <w:p w:rsidR="00FD6DCD" w:rsidRDefault="00FD6DCD"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FD6DCD" w:rsidRDefault="00FD6DCD"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FD6DCD" w:rsidRPr="003505DA" w:rsidRDefault="00FD6DCD"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 xml:space="preserve">                                                      Приложение 5</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 </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Московской области</w:t>
      </w: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r w:rsidRPr="003505DA">
        <w:rPr>
          <w:rFonts w:ascii="Times New Roman" w:eastAsiaTheme="minorEastAsia" w:hAnsi="Times New Roman" w:cs="Times New Roman"/>
          <w:bCs/>
          <w:iCs/>
          <w:sz w:val="28"/>
          <w:szCs w:val="28"/>
          <w:lang w:val="ru-RU"/>
        </w:rPr>
        <w:t>Форма решения о предоставлении муниципальной услуги «Согласование проектных решений по отделке фасадов (паспортов колористических решений фасадов) зданий, строений, сооружений, ограждений»</w:t>
      </w:r>
      <w:r w:rsidRPr="003505DA">
        <w:rPr>
          <w:rFonts w:ascii="Times New Roman" w:eastAsiaTheme="minorEastAsia" w:hAnsi="Times New Roman" w:cs="Times New Roman"/>
          <w:bCs/>
          <w:sz w:val="28"/>
          <w:szCs w:val="28"/>
          <w:lang w:val="ru-RU" w:eastAsia="ru-RU"/>
        </w:rPr>
        <w:t>:</w:t>
      </w: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tbl>
      <w:tblPr>
        <w:tblStyle w:val="110"/>
        <w:tblW w:w="10201" w:type="dxa"/>
        <w:tblLayout w:type="fixed"/>
        <w:tblLook w:val="0000" w:firstRow="0" w:lastRow="0" w:firstColumn="0" w:lastColumn="0" w:noHBand="0" w:noVBand="0"/>
      </w:tblPr>
      <w:tblGrid>
        <w:gridCol w:w="386"/>
        <w:gridCol w:w="1680"/>
        <w:gridCol w:w="121"/>
        <w:gridCol w:w="366"/>
        <w:gridCol w:w="1913"/>
        <w:gridCol w:w="412"/>
        <w:gridCol w:w="109"/>
        <w:gridCol w:w="302"/>
        <w:gridCol w:w="1357"/>
        <w:gridCol w:w="1430"/>
        <w:gridCol w:w="2125"/>
      </w:tblGrid>
      <w:tr w:rsidR="003505DA" w:rsidRPr="003505DA" w:rsidTr="00F6645E">
        <w:trPr>
          <w:trHeight w:val="42"/>
        </w:trPr>
        <w:tc>
          <w:tcPr>
            <w:tcW w:w="2186" w:type="dxa"/>
            <w:gridSpan w:val="3"/>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b/>
                <w:sz w:val="28"/>
                <w:szCs w:val="28"/>
              </w:rPr>
            </w:pPr>
            <w:r w:rsidRPr="003505DA">
              <w:rPr>
                <w:rFonts w:ascii="Calibri" w:hAnsi="Calibri"/>
                <w:bCs/>
                <w:sz w:val="18"/>
                <w:szCs w:val="18"/>
              </w:rPr>
              <w:t>Регистрационный №</w:t>
            </w:r>
          </w:p>
        </w:tc>
        <w:tc>
          <w:tcPr>
            <w:tcW w:w="2279" w:type="dxa"/>
            <w:gridSpan w:val="2"/>
          </w:tcPr>
          <w:p w:rsidR="003505DA" w:rsidRPr="003505DA" w:rsidRDefault="003505DA" w:rsidP="003505DA">
            <w:pPr>
              <w:jc w:val="both"/>
              <w:rPr>
                <w:rFonts w:ascii="Calibri" w:hAnsi="Calibri"/>
                <w:b/>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p>
        </w:tc>
        <w:tc>
          <w:tcPr>
            <w:tcW w:w="4912"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r w:rsidRPr="003505DA">
              <w:rPr>
                <w:rFonts w:ascii="Calibri" w:hAnsi="Calibri"/>
                <w:b/>
              </w:rPr>
              <w:t>УТВЕРЖДАЮ</w:t>
            </w:r>
          </w:p>
        </w:tc>
      </w:tr>
      <w:tr w:rsidR="003505DA" w:rsidRPr="0070751D" w:rsidTr="00F6645E">
        <w:trPr>
          <w:trHeight w:val="125"/>
        </w:trPr>
        <w:tc>
          <w:tcPr>
            <w:tcW w:w="2186"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2279" w:type="dxa"/>
            <w:gridSpan w:val="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912" w:type="dxa"/>
            <w:gridSpan w:val="3"/>
            <w:vMerge w:val="restart"/>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left="179" w:right="-76"/>
              <w:rPr>
                <w:rFonts w:ascii="Calibri" w:hAnsi="Calibri"/>
                <w:bCs/>
                <w:sz w:val="20"/>
                <w:szCs w:val="20"/>
              </w:rPr>
            </w:pPr>
            <w:r w:rsidRPr="003505DA">
              <w:rPr>
                <w:rFonts w:ascii="Calibri" w:hAnsi="Calibri"/>
                <w:bCs/>
                <w:sz w:val="20"/>
                <w:szCs w:val="20"/>
              </w:rPr>
              <w:t>Заместитель Главы Рузского муниципального округа Московской области __________________________________</w:t>
            </w:r>
          </w:p>
        </w:tc>
      </w:tr>
      <w:tr w:rsidR="003505DA" w:rsidRPr="003505DA" w:rsidTr="00F6645E">
        <w:trPr>
          <w:trHeight w:val="456"/>
        </w:trPr>
        <w:tc>
          <w:tcPr>
            <w:tcW w:w="2186" w:type="dxa"/>
            <w:gridSpan w:val="3"/>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b/>
                <w:sz w:val="28"/>
                <w:szCs w:val="28"/>
              </w:rPr>
            </w:pPr>
            <w:r w:rsidRPr="003505DA">
              <w:rPr>
                <w:rFonts w:ascii="Calibri" w:hAnsi="Calibri"/>
                <w:bCs/>
                <w:sz w:val="18"/>
                <w:szCs w:val="18"/>
              </w:rPr>
              <w:t>Дата регистрации</w:t>
            </w:r>
          </w:p>
        </w:tc>
        <w:tc>
          <w:tcPr>
            <w:tcW w:w="2279" w:type="dxa"/>
            <w:gridSpan w:val="2"/>
          </w:tcPr>
          <w:p w:rsidR="003505DA" w:rsidRPr="003505DA" w:rsidRDefault="003505DA" w:rsidP="003505DA">
            <w:pPr>
              <w:jc w:val="both"/>
              <w:rPr>
                <w:rFonts w:ascii="Calibri" w:hAnsi="Calibri"/>
                <w:b/>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c>
          <w:tcPr>
            <w:tcW w:w="4912" w:type="dxa"/>
            <w:gridSpan w:val="3"/>
            <w:vMerge/>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r>
      <w:tr w:rsidR="003505DA" w:rsidRPr="003505DA" w:rsidTr="00F6645E">
        <w:trPr>
          <w:trHeight w:val="42"/>
        </w:trPr>
        <w:tc>
          <w:tcPr>
            <w:tcW w:w="2186"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Cs/>
                <w:sz w:val="18"/>
                <w:szCs w:val="18"/>
              </w:rPr>
            </w:pPr>
          </w:p>
        </w:tc>
        <w:tc>
          <w:tcPr>
            <w:tcW w:w="2279" w:type="dxa"/>
            <w:gridSpan w:val="2"/>
            <w:tcBorders>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
                <w:sz w:val="18"/>
                <w:szCs w:val="1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4912"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79"/>
              <w:jc w:val="both"/>
              <w:rPr>
                <w:rFonts w:ascii="Calibri" w:hAnsi="Calibri"/>
                <w:b/>
              </w:rPr>
            </w:pPr>
          </w:p>
        </w:tc>
      </w:tr>
      <w:tr w:rsidR="003505DA" w:rsidRPr="003505DA" w:rsidTr="00F6645E">
        <w:trPr>
          <w:trHeight w:val="192"/>
        </w:trPr>
        <w:tc>
          <w:tcPr>
            <w:tcW w:w="10200" w:type="dxa"/>
            <w:gridSpan w:val="1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r w:rsidRPr="003505DA">
              <w:rPr>
                <w:rFonts w:ascii="Calibri" w:hAnsi="Calibri"/>
                <w:b/>
                <w:sz w:val="28"/>
                <w:szCs w:val="28"/>
              </w:rPr>
              <w:t>ПАСПОРТ</w:t>
            </w:r>
          </w:p>
          <w:p w:rsidR="003505DA" w:rsidRPr="003505DA" w:rsidRDefault="003505DA" w:rsidP="003505DA">
            <w:pPr>
              <w:spacing w:line="276" w:lineRule="auto"/>
              <w:jc w:val="center"/>
              <w:rPr>
                <w:rFonts w:ascii="Calibri" w:hAnsi="Calibri"/>
                <w:b/>
                <w:sz w:val="8"/>
                <w:szCs w:val="8"/>
              </w:rPr>
            </w:pPr>
          </w:p>
        </w:tc>
      </w:tr>
      <w:tr w:rsidR="003505DA" w:rsidRPr="0070751D" w:rsidTr="00F6645E">
        <w:trPr>
          <w:trHeight w:val="192"/>
        </w:trPr>
        <w:tc>
          <w:tcPr>
            <w:tcW w:w="10200" w:type="dxa"/>
            <w:gridSpan w:val="1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12" w:right="-105"/>
              <w:jc w:val="center"/>
              <w:rPr>
                <w:rFonts w:ascii="Calibri" w:hAnsi="Calibri"/>
                <w:b/>
                <w:sz w:val="28"/>
                <w:szCs w:val="28"/>
              </w:rPr>
            </w:pPr>
            <w:r w:rsidRPr="003505DA">
              <w:rPr>
                <w:rFonts w:ascii="Calibri" w:hAnsi="Calibri"/>
                <w:b/>
              </w:rPr>
              <w:t>КОЛОРИСТИЧЕСКОГО РЕШЕНИЯ ФАСАДОВ ОБЪЕКТА КАПИТАЛЬНОГО СТРОИТЕЛЬСТВА</w:t>
            </w:r>
          </w:p>
        </w:tc>
      </w:tr>
      <w:tr w:rsidR="003505DA" w:rsidRPr="0070751D" w:rsidTr="00F6645E">
        <w:trPr>
          <w:trHeight w:val="19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8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5735" w:type="dxa"/>
            <w:gridSpan w:val="6"/>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r>
      <w:tr w:rsidR="003505DA" w:rsidRPr="003505DA" w:rsidTr="00F6645E">
        <w:trPr>
          <w:trHeight w:val="19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1.</w:t>
            </w:r>
          </w:p>
        </w:tc>
        <w:tc>
          <w:tcPr>
            <w:tcW w:w="4080" w:type="dxa"/>
            <w:gridSpan w:val="4"/>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Вид работ:</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51"/>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408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r w:rsidRPr="003505DA">
              <w:rPr>
                <w:rFonts w:ascii="Calibri" w:hAnsi="Calibri"/>
                <w:bCs/>
                <w:i/>
                <w:iCs/>
                <w:sz w:val="12"/>
                <w:szCs w:val="12"/>
              </w:rPr>
              <w:t>Указывается в соответствии с запросом</w:t>
            </w:r>
          </w:p>
        </w:tc>
        <w:tc>
          <w:tcPr>
            <w:tcW w:w="5735" w:type="dxa"/>
            <w:gridSpan w:val="6"/>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19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0"/>
                <w:szCs w:val="20"/>
              </w:rPr>
            </w:pPr>
            <w:r w:rsidRPr="003505DA">
              <w:rPr>
                <w:rFonts w:ascii="Calibri" w:hAnsi="Calibri"/>
                <w:b/>
                <w:sz w:val="20"/>
                <w:szCs w:val="20"/>
              </w:rPr>
              <w:t>2.</w:t>
            </w:r>
          </w:p>
        </w:tc>
        <w:tc>
          <w:tcPr>
            <w:tcW w:w="4080" w:type="dxa"/>
            <w:gridSpan w:val="4"/>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20"/>
                <w:szCs w:val="20"/>
              </w:rPr>
            </w:pPr>
            <w:r w:rsidRPr="003505DA">
              <w:rPr>
                <w:rFonts w:ascii="Calibri" w:hAnsi="Calibri"/>
                <w:b/>
                <w:sz w:val="20"/>
                <w:szCs w:val="20"/>
              </w:rPr>
              <w:t>Вид объекта:</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39"/>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408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r w:rsidRPr="003505DA">
              <w:rPr>
                <w:rFonts w:ascii="Calibri" w:hAnsi="Calibri"/>
                <w:bCs/>
                <w:i/>
                <w:iCs/>
                <w:sz w:val="12"/>
                <w:szCs w:val="12"/>
              </w:rPr>
              <w:t>Указывается в соответствии с запросом</w:t>
            </w: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3.</w:t>
            </w:r>
          </w:p>
        </w:tc>
        <w:tc>
          <w:tcPr>
            <w:tcW w:w="4080" w:type="dxa"/>
            <w:gridSpan w:val="4"/>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Наименование объекта:</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4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408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i/>
                <w:iCs/>
                <w:sz w:val="12"/>
                <w:szCs w:val="12"/>
              </w:rPr>
              <w:t>Указывается в соответствии с запросом</w:t>
            </w: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19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4.</w:t>
            </w:r>
          </w:p>
        </w:tc>
        <w:tc>
          <w:tcPr>
            <w:tcW w:w="4080" w:type="dxa"/>
            <w:gridSpan w:val="4"/>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Адрес объекта:</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42"/>
        </w:trPr>
        <w:tc>
          <w:tcPr>
            <w:tcW w:w="4465"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r w:rsidRPr="003505DA">
              <w:rPr>
                <w:rFonts w:ascii="Calibri" w:hAnsi="Calibri"/>
                <w:bCs/>
                <w:i/>
                <w:iCs/>
                <w:sz w:val="12"/>
                <w:szCs w:val="12"/>
              </w:rPr>
              <w:t xml:space="preserve">      Указывается в соответствии с запросом</w:t>
            </w: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70751D" w:rsidTr="00F6645E">
        <w:trPr>
          <w:trHeight w:val="192"/>
        </w:trPr>
        <w:tc>
          <w:tcPr>
            <w:tcW w:w="4465"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b/>
                <w:sz w:val="8"/>
                <w:szCs w:val="8"/>
              </w:rPr>
            </w:pPr>
            <w:r w:rsidRPr="003505DA">
              <w:rPr>
                <w:rFonts w:ascii="Calibri" w:hAnsi="Calibri"/>
                <w:bCs/>
                <w:sz w:val="18"/>
                <w:szCs w:val="18"/>
              </w:rPr>
              <w:t>Кадастровый номер объекта капитального строительства:</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42"/>
        </w:trPr>
        <w:tc>
          <w:tcPr>
            <w:tcW w:w="4465"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4465"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Регион:</w:t>
            </w:r>
          </w:p>
        </w:tc>
        <w:tc>
          <w:tcPr>
            <w:tcW w:w="5735" w:type="dxa"/>
            <w:gridSpan w:val="6"/>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Московская область</w:t>
            </w:r>
          </w:p>
        </w:tc>
      </w:tr>
      <w:tr w:rsidR="003505DA" w:rsidRPr="003505DA" w:rsidTr="00F6645E">
        <w:trPr>
          <w:trHeight w:val="42"/>
        </w:trPr>
        <w:tc>
          <w:tcPr>
            <w:tcW w:w="4465"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4465"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Городской округ:</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4465"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42"/>
        </w:trPr>
        <w:tc>
          <w:tcPr>
            <w:tcW w:w="4465"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 xml:space="preserve">Населенный пункт </w:t>
            </w:r>
            <w:r w:rsidRPr="003505DA">
              <w:rPr>
                <w:rFonts w:ascii="Calibri" w:hAnsi="Calibri"/>
                <w:bCs/>
                <w:sz w:val="12"/>
                <w:szCs w:val="12"/>
              </w:rPr>
              <w:t>(при наличии)</w:t>
            </w:r>
            <w:r w:rsidRPr="003505DA">
              <w:rPr>
                <w:rFonts w:ascii="Calibri" w:hAnsi="Calibri"/>
                <w:bCs/>
                <w:sz w:val="18"/>
                <w:szCs w:val="18"/>
              </w:rPr>
              <w:t>:</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4465"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4465"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8"/>
                <w:szCs w:val="8"/>
              </w:rPr>
            </w:pPr>
            <w:r w:rsidRPr="003505DA">
              <w:rPr>
                <w:rFonts w:ascii="Calibri" w:hAnsi="Calibri"/>
                <w:bCs/>
                <w:sz w:val="18"/>
                <w:szCs w:val="18"/>
              </w:rPr>
              <w:t>Элемент улично-дорожной сети:</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4465"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5"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4465"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b/>
                <w:sz w:val="8"/>
                <w:szCs w:val="8"/>
              </w:rPr>
            </w:pPr>
            <w:r w:rsidRPr="003505DA">
              <w:rPr>
                <w:rFonts w:ascii="Calibri" w:hAnsi="Calibri"/>
                <w:bCs/>
                <w:sz w:val="18"/>
                <w:szCs w:val="18"/>
              </w:rPr>
              <w:t>Номер здания, строения, сооружения:</w:t>
            </w:r>
          </w:p>
        </w:tc>
        <w:tc>
          <w:tcPr>
            <w:tcW w:w="5735" w:type="dxa"/>
            <w:gridSpan w:val="6"/>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8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573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141"/>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5.</w:t>
            </w:r>
          </w:p>
        </w:tc>
        <w:tc>
          <w:tcPr>
            <w:tcW w:w="9815" w:type="dxa"/>
            <w:gridSpan w:val="10"/>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Основные параметры объекта:</w:t>
            </w:r>
          </w:p>
        </w:tc>
      </w:tr>
      <w:tr w:rsidR="003505DA" w:rsidRPr="0070751D" w:rsidTr="00F6645E">
        <w:trPr>
          <w:trHeight w:val="42"/>
        </w:trPr>
        <w:tc>
          <w:tcPr>
            <w:tcW w:w="10200" w:type="dxa"/>
            <w:gridSpan w:val="1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r w:rsidRPr="003505DA">
              <w:rPr>
                <w:rFonts w:ascii="Calibri" w:hAnsi="Calibri"/>
                <w:bCs/>
                <w:i/>
                <w:iCs/>
                <w:sz w:val="12"/>
                <w:szCs w:val="12"/>
              </w:rPr>
              <w:t xml:space="preserve">      Указывается в соответствии с запросом</w:t>
            </w:r>
          </w:p>
        </w:tc>
      </w:tr>
      <w:tr w:rsidR="003505DA" w:rsidRPr="0070751D" w:rsidTr="00F6645E">
        <w:trPr>
          <w:trHeight w:val="42"/>
        </w:trPr>
        <w:tc>
          <w:tcPr>
            <w:tcW w:w="2065" w:type="dxa"/>
            <w:gridSpan w:val="2"/>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Cs/>
                <w:sz w:val="2"/>
                <w:szCs w:val="2"/>
              </w:rPr>
            </w:pPr>
          </w:p>
        </w:tc>
        <w:tc>
          <w:tcPr>
            <w:tcW w:w="487" w:type="dxa"/>
            <w:gridSpan w:val="2"/>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913" w:type="dxa"/>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sz w:val="2"/>
                <w:szCs w:val="2"/>
              </w:rPr>
            </w:pPr>
          </w:p>
        </w:tc>
        <w:tc>
          <w:tcPr>
            <w:tcW w:w="521" w:type="dxa"/>
            <w:gridSpan w:val="2"/>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3089" w:type="dxa"/>
            <w:gridSpan w:val="3"/>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jc w:val="both"/>
              <w:rPr>
                <w:rFonts w:ascii="Calibri" w:hAnsi="Calibri"/>
                <w:bCs/>
                <w:sz w:val="2"/>
                <w:szCs w:val="2"/>
              </w:rPr>
            </w:pPr>
          </w:p>
        </w:tc>
        <w:tc>
          <w:tcPr>
            <w:tcW w:w="2125" w:type="dxa"/>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42"/>
        </w:trPr>
        <w:tc>
          <w:tcPr>
            <w:tcW w:w="2065" w:type="dxa"/>
            <w:gridSpan w:val="2"/>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bCs/>
                <w:sz w:val="18"/>
                <w:szCs w:val="18"/>
              </w:rPr>
            </w:pPr>
            <w:r w:rsidRPr="003505DA">
              <w:rPr>
                <w:rFonts w:ascii="Calibri" w:hAnsi="Calibri"/>
                <w:bCs/>
                <w:sz w:val="18"/>
                <w:szCs w:val="18"/>
              </w:rPr>
              <w:t>Количество этажей:</w:t>
            </w:r>
          </w:p>
          <w:p w:rsidR="003505DA" w:rsidRPr="003505DA" w:rsidRDefault="003505DA" w:rsidP="003505DA">
            <w:pPr>
              <w:spacing w:line="276" w:lineRule="auto"/>
              <w:jc w:val="both"/>
              <w:rPr>
                <w:rFonts w:ascii="Calibri" w:hAnsi="Calibri"/>
                <w:b/>
                <w:sz w:val="16"/>
                <w:szCs w:val="16"/>
              </w:rPr>
            </w:pPr>
          </w:p>
        </w:tc>
        <w:tc>
          <w:tcPr>
            <w:tcW w:w="487" w:type="dxa"/>
            <w:gridSpan w:val="2"/>
            <w:tcBorders>
              <w:top w:val="single" w:sz="4" w:space="0" w:color="FFFFFF"/>
              <w:left w:val="single" w:sz="4" w:space="0" w:color="FFFFFF"/>
            </w:tcBorders>
          </w:tcPr>
          <w:p w:rsidR="003505DA" w:rsidRPr="003505DA" w:rsidRDefault="003505DA" w:rsidP="003505DA">
            <w:pPr>
              <w:spacing w:line="276" w:lineRule="auto"/>
              <w:jc w:val="both"/>
              <w:rPr>
                <w:rFonts w:ascii="Calibri" w:hAnsi="Calibri"/>
                <w:b/>
                <w:sz w:val="16"/>
                <w:szCs w:val="16"/>
              </w:rPr>
            </w:pPr>
          </w:p>
        </w:tc>
        <w:tc>
          <w:tcPr>
            <w:tcW w:w="1913" w:type="dxa"/>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sz w:val="18"/>
                <w:szCs w:val="18"/>
              </w:rPr>
            </w:pPr>
            <w:r w:rsidRPr="003505DA">
              <w:rPr>
                <w:rFonts w:ascii="Calibri" w:hAnsi="Calibri"/>
                <w:sz w:val="18"/>
                <w:szCs w:val="18"/>
              </w:rPr>
              <w:t>Мансардный этаж:</w:t>
            </w:r>
          </w:p>
          <w:p w:rsidR="003505DA" w:rsidRPr="003505DA" w:rsidRDefault="003505DA" w:rsidP="003505DA">
            <w:pPr>
              <w:spacing w:line="276" w:lineRule="auto"/>
              <w:jc w:val="both"/>
              <w:rPr>
                <w:rFonts w:ascii="Calibri" w:hAnsi="Calibri"/>
                <w:sz w:val="16"/>
                <w:szCs w:val="16"/>
              </w:rPr>
            </w:pPr>
          </w:p>
        </w:tc>
        <w:tc>
          <w:tcPr>
            <w:tcW w:w="521" w:type="dxa"/>
            <w:gridSpan w:val="2"/>
            <w:tcBorders>
              <w:top w:val="single" w:sz="4" w:space="0" w:color="FFFFFF"/>
            </w:tcBorders>
          </w:tcPr>
          <w:p w:rsidR="003505DA" w:rsidRPr="003505DA" w:rsidRDefault="003505DA" w:rsidP="003505DA">
            <w:pPr>
              <w:spacing w:line="276" w:lineRule="auto"/>
              <w:jc w:val="both"/>
              <w:rPr>
                <w:rFonts w:ascii="Calibri" w:hAnsi="Calibri"/>
                <w:b/>
                <w:sz w:val="16"/>
                <w:szCs w:val="16"/>
              </w:rPr>
            </w:pPr>
          </w:p>
        </w:tc>
        <w:tc>
          <w:tcPr>
            <w:tcW w:w="1659" w:type="dxa"/>
            <w:gridSpan w:val="2"/>
            <w:tcBorders>
              <w:top w:val="single" w:sz="2" w:space="0" w:color="FFFFFF"/>
              <w:bottom w:val="single" w:sz="4" w:space="0" w:color="FFFFFF"/>
              <w:right w:val="single" w:sz="2" w:space="0" w:color="000000"/>
            </w:tcBorders>
          </w:tcPr>
          <w:p w:rsidR="003505DA" w:rsidRPr="003505DA" w:rsidRDefault="003505DA" w:rsidP="003505DA">
            <w:pPr>
              <w:jc w:val="both"/>
              <w:rPr>
                <w:rFonts w:ascii="Calibri" w:hAnsi="Calibri"/>
                <w:bCs/>
                <w:sz w:val="18"/>
                <w:szCs w:val="18"/>
              </w:rPr>
            </w:pPr>
            <w:r w:rsidRPr="003505DA">
              <w:rPr>
                <w:rFonts w:ascii="Calibri" w:hAnsi="Calibri"/>
                <w:bCs/>
                <w:sz w:val="18"/>
                <w:szCs w:val="18"/>
              </w:rPr>
              <w:t>Форма крыши:</w:t>
            </w:r>
          </w:p>
          <w:p w:rsidR="003505DA" w:rsidRPr="003505DA" w:rsidRDefault="003505DA" w:rsidP="003505DA">
            <w:pPr>
              <w:spacing w:line="276" w:lineRule="auto"/>
              <w:jc w:val="both"/>
              <w:rPr>
                <w:rFonts w:ascii="Calibri" w:hAnsi="Calibri"/>
                <w:b/>
                <w:sz w:val="16"/>
                <w:szCs w:val="16"/>
              </w:rPr>
            </w:pPr>
          </w:p>
        </w:tc>
        <w:tc>
          <w:tcPr>
            <w:tcW w:w="3555" w:type="dxa"/>
            <w:gridSpan w:val="2"/>
            <w:tcBorders>
              <w:top w:val="single" w:sz="2" w:space="0" w:color="000000"/>
              <w:left w:val="single" w:sz="2" w:space="0" w:color="000000"/>
              <w:bottom w:val="single" w:sz="2" w:space="0" w:color="000000"/>
            </w:tcBorders>
          </w:tcPr>
          <w:p w:rsidR="003505DA" w:rsidRPr="003505DA" w:rsidRDefault="003505DA" w:rsidP="003505DA">
            <w:pPr>
              <w:rPr>
                <w:rFonts w:ascii="Calibri" w:hAnsi="Calibri"/>
                <w:b/>
                <w:sz w:val="16"/>
                <w:szCs w:val="16"/>
              </w:rPr>
            </w:pPr>
          </w:p>
          <w:p w:rsidR="003505DA" w:rsidRPr="003505DA" w:rsidRDefault="003505DA" w:rsidP="003505DA">
            <w:pPr>
              <w:spacing w:line="276" w:lineRule="auto"/>
              <w:jc w:val="both"/>
              <w:rPr>
                <w:rFonts w:ascii="Calibri" w:hAnsi="Calibri"/>
                <w:b/>
                <w:sz w:val="16"/>
                <w:szCs w:val="16"/>
              </w:rPr>
            </w:pPr>
          </w:p>
        </w:tc>
      </w:tr>
      <w:tr w:rsidR="003505DA" w:rsidRPr="003505DA" w:rsidTr="00F6645E">
        <w:trPr>
          <w:trHeight w:val="42"/>
        </w:trPr>
        <w:tc>
          <w:tcPr>
            <w:tcW w:w="2065"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487"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2434"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59" w:type="dxa"/>
            <w:gridSpan w:val="2"/>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430" w:type="dxa"/>
            <w:tcBorders>
              <w:top w:val="single" w:sz="2" w:space="0" w:color="000000"/>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2125" w:type="dxa"/>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42"/>
        </w:trPr>
        <w:tc>
          <w:tcPr>
            <w:tcW w:w="2065"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Cs/>
                <w:sz w:val="2"/>
                <w:szCs w:val="2"/>
              </w:rPr>
            </w:pPr>
          </w:p>
        </w:tc>
        <w:tc>
          <w:tcPr>
            <w:tcW w:w="487"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91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rPr>
                <w:rFonts w:ascii="Calibri" w:hAnsi="Calibri"/>
                <w:bCs/>
                <w:sz w:val="2"/>
                <w:szCs w:val="2"/>
              </w:rPr>
            </w:pPr>
          </w:p>
        </w:tc>
        <w:tc>
          <w:tcPr>
            <w:tcW w:w="521"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59" w:type="dxa"/>
            <w:gridSpan w:val="2"/>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jc w:val="both"/>
              <w:rPr>
                <w:rFonts w:ascii="Calibri" w:hAnsi="Calibri"/>
                <w:bCs/>
                <w:sz w:val="2"/>
                <w:szCs w:val="2"/>
              </w:rPr>
            </w:pPr>
          </w:p>
        </w:tc>
        <w:tc>
          <w:tcPr>
            <w:tcW w:w="1430"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jc w:val="both"/>
              <w:rPr>
                <w:rFonts w:ascii="Calibri" w:hAnsi="Calibri"/>
                <w:bCs/>
                <w:sz w:val="2"/>
                <w:szCs w:val="2"/>
              </w:rPr>
            </w:pPr>
          </w:p>
        </w:tc>
        <w:tc>
          <w:tcPr>
            <w:tcW w:w="212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42"/>
        </w:trPr>
        <w:tc>
          <w:tcPr>
            <w:tcW w:w="2065"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Cs/>
                <w:sz w:val="18"/>
                <w:szCs w:val="18"/>
              </w:rPr>
            </w:pPr>
          </w:p>
        </w:tc>
        <w:tc>
          <w:tcPr>
            <w:tcW w:w="487"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16"/>
                <w:szCs w:val="16"/>
              </w:rPr>
            </w:pPr>
          </w:p>
        </w:tc>
        <w:tc>
          <w:tcPr>
            <w:tcW w:w="1913" w:type="dxa"/>
            <w:tcBorders>
              <w:top w:val="single" w:sz="4" w:space="0" w:color="FFFFFF"/>
              <w:left w:val="single" w:sz="4" w:space="0" w:color="FFFFFF"/>
              <w:bottom w:val="single" w:sz="4" w:space="0" w:color="FFFFFF"/>
            </w:tcBorders>
          </w:tcPr>
          <w:p w:rsidR="003505DA" w:rsidRPr="003505DA" w:rsidRDefault="003505DA" w:rsidP="003505DA">
            <w:pPr>
              <w:rPr>
                <w:rFonts w:ascii="Calibri" w:hAnsi="Calibri"/>
                <w:bCs/>
                <w:sz w:val="18"/>
                <w:szCs w:val="18"/>
              </w:rPr>
            </w:pPr>
            <w:r w:rsidRPr="003505DA">
              <w:rPr>
                <w:rFonts w:ascii="Calibri" w:hAnsi="Calibri"/>
                <w:bCs/>
                <w:sz w:val="18"/>
                <w:szCs w:val="18"/>
              </w:rPr>
              <w:t>Цокольный этаж:</w:t>
            </w:r>
          </w:p>
        </w:tc>
        <w:tc>
          <w:tcPr>
            <w:tcW w:w="521" w:type="dxa"/>
            <w:gridSpan w:val="2"/>
          </w:tcPr>
          <w:p w:rsidR="003505DA" w:rsidRPr="003505DA" w:rsidRDefault="003505DA" w:rsidP="003505DA">
            <w:pPr>
              <w:spacing w:line="276" w:lineRule="auto"/>
              <w:jc w:val="both"/>
              <w:rPr>
                <w:rFonts w:ascii="Calibri" w:hAnsi="Calibri"/>
                <w:b/>
                <w:sz w:val="16"/>
                <w:szCs w:val="16"/>
              </w:rPr>
            </w:pPr>
          </w:p>
        </w:tc>
        <w:tc>
          <w:tcPr>
            <w:tcW w:w="1659" w:type="dxa"/>
            <w:gridSpan w:val="2"/>
            <w:tcBorders>
              <w:top w:val="single" w:sz="4" w:space="0" w:color="FFFFFF"/>
              <w:bottom w:val="single" w:sz="2" w:space="0" w:color="FFFFFF"/>
              <w:right w:val="single" w:sz="4" w:space="0" w:color="FFFFFF"/>
            </w:tcBorders>
          </w:tcPr>
          <w:p w:rsidR="003505DA" w:rsidRPr="003505DA" w:rsidRDefault="003505DA" w:rsidP="003505DA">
            <w:pPr>
              <w:jc w:val="both"/>
              <w:rPr>
                <w:rFonts w:ascii="Calibri" w:hAnsi="Calibri"/>
                <w:bCs/>
                <w:sz w:val="18"/>
                <w:szCs w:val="18"/>
              </w:rPr>
            </w:pPr>
          </w:p>
        </w:tc>
        <w:tc>
          <w:tcPr>
            <w:tcW w:w="3555" w:type="dxa"/>
            <w:gridSpan w:val="2"/>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
                <w:sz w:val="16"/>
                <w:szCs w:val="16"/>
              </w:rPr>
            </w:pPr>
          </w:p>
        </w:tc>
      </w:tr>
      <w:tr w:rsidR="003505DA" w:rsidRPr="003505DA" w:rsidTr="00F6645E">
        <w:trPr>
          <w:trHeight w:val="34"/>
        </w:trPr>
        <w:tc>
          <w:tcPr>
            <w:tcW w:w="2065"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487"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2434"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3089"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212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42"/>
        </w:trPr>
        <w:tc>
          <w:tcPr>
            <w:tcW w:w="2065"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300"/>
              <w:jc w:val="both"/>
              <w:rPr>
                <w:rFonts w:ascii="Calibri" w:hAnsi="Calibri"/>
                <w:bCs/>
                <w:sz w:val="2"/>
                <w:szCs w:val="2"/>
              </w:rPr>
            </w:pPr>
          </w:p>
        </w:tc>
        <w:tc>
          <w:tcPr>
            <w:tcW w:w="487"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91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right="-176"/>
              <w:rPr>
                <w:rFonts w:ascii="Calibri" w:hAnsi="Calibri"/>
                <w:bCs/>
                <w:sz w:val="2"/>
                <w:szCs w:val="2"/>
              </w:rPr>
            </w:pPr>
          </w:p>
        </w:tc>
        <w:tc>
          <w:tcPr>
            <w:tcW w:w="52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5214"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51"/>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8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p w:rsidR="003505DA" w:rsidRPr="003505DA" w:rsidRDefault="003505DA" w:rsidP="003505DA">
            <w:pPr>
              <w:spacing w:line="276" w:lineRule="auto"/>
              <w:jc w:val="both"/>
              <w:rPr>
                <w:rFonts w:ascii="Calibri" w:hAnsi="Calibri"/>
                <w:b/>
                <w:sz w:val="8"/>
                <w:szCs w:val="8"/>
              </w:rPr>
            </w:pPr>
          </w:p>
        </w:tc>
        <w:tc>
          <w:tcPr>
            <w:tcW w:w="573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19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6.</w:t>
            </w:r>
          </w:p>
        </w:tc>
        <w:tc>
          <w:tcPr>
            <w:tcW w:w="9815" w:type="dxa"/>
            <w:gridSpan w:val="10"/>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hanging="72"/>
              <w:jc w:val="both"/>
              <w:rPr>
                <w:rFonts w:ascii="Calibri" w:hAnsi="Calibri"/>
                <w:b/>
                <w:sz w:val="8"/>
                <w:szCs w:val="8"/>
              </w:rPr>
            </w:pPr>
            <w:r w:rsidRPr="003505DA">
              <w:rPr>
                <w:rFonts w:ascii="Calibri" w:hAnsi="Calibri"/>
                <w:b/>
                <w:sz w:val="20"/>
                <w:szCs w:val="20"/>
              </w:rPr>
              <w:t>Внешний вид объекта:</w:t>
            </w:r>
          </w:p>
        </w:tc>
      </w:tr>
      <w:tr w:rsidR="003505DA" w:rsidRPr="0070751D" w:rsidTr="00F6645E">
        <w:trPr>
          <w:trHeight w:val="42"/>
        </w:trPr>
        <w:tc>
          <w:tcPr>
            <w:tcW w:w="4465"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firstLine="316"/>
              <w:jc w:val="both"/>
              <w:rPr>
                <w:rFonts w:ascii="Calibri" w:hAnsi="Calibri"/>
                <w:b/>
                <w:sz w:val="4"/>
                <w:szCs w:val="4"/>
              </w:rPr>
            </w:pPr>
            <w:r w:rsidRPr="003505DA">
              <w:rPr>
                <w:rFonts w:ascii="Calibri" w:hAnsi="Calibri"/>
                <w:bCs/>
                <w:i/>
                <w:iCs/>
                <w:sz w:val="12"/>
                <w:szCs w:val="12"/>
              </w:rPr>
              <w:t>Указывается в соответствии с запросом</w:t>
            </w:r>
          </w:p>
        </w:tc>
        <w:tc>
          <w:tcPr>
            <w:tcW w:w="573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70751D" w:rsidTr="00F6645E">
        <w:trPr>
          <w:trHeight w:val="192"/>
        </w:trPr>
        <w:tc>
          <w:tcPr>
            <w:tcW w:w="8075" w:type="dxa"/>
            <w:gridSpan w:val="10"/>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17"/>
                <w:szCs w:val="17"/>
              </w:rPr>
            </w:pPr>
            <w:r w:rsidRPr="003505DA">
              <w:rPr>
                <w:rFonts w:ascii="Calibri" w:hAnsi="Calibri"/>
                <w:bCs/>
                <w:sz w:val="18"/>
                <w:szCs w:val="18"/>
              </w:rPr>
              <w:t>Дата приведения внешнего вида объекта в соответствие с внешним видом, указанным в Колористическом паспорте</w:t>
            </w:r>
            <w:r w:rsidRPr="003505DA">
              <w:rPr>
                <w:rFonts w:ascii="Calibri" w:hAnsi="Calibri"/>
                <w:bCs/>
                <w:sz w:val="14"/>
                <w:szCs w:val="14"/>
              </w:rPr>
              <w:t xml:space="preserve"> </w:t>
            </w:r>
            <w:r w:rsidRPr="003505DA">
              <w:rPr>
                <w:rFonts w:ascii="Calibri" w:hAnsi="Calibri"/>
                <w:bCs/>
                <w:i/>
                <w:iCs/>
                <w:sz w:val="12"/>
                <w:szCs w:val="12"/>
              </w:rPr>
              <w:t>(квартал, год)</w:t>
            </w:r>
            <w:r w:rsidRPr="003505DA">
              <w:rPr>
                <w:rFonts w:ascii="Calibri" w:hAnsi="Calibri"/>
                <w:b/>
                <w:i/>
                <w:iCs/>
                <w:sz w:val="14"/>
                <w:szCs w:val="14"/>
              </w:rPr>
              <w:t>:</w:t>
            </w:r>
          </w:p>
        </w:tc>
        <w:tc>
          <w:tcPr>
            <w:tcW w:w="2125" w:type="dxa"/>
          </w:tcPr>
          <w:p w:rsidR="003505DA" w:rsidRPr="003505DA" w:rsidRDefault="003505DA" w:rsidP="003505DA">
            <w:pPr>
              <w:spacing w:line="276" w:lineRule="auto"/>
              <w:jc w:val="both"/>
              <w:rPr>
                <w:rFonts w:ascii="Calibri" w:hAnsi="Calibri"/>
                <w:b/>
                <w:sz w:val="8"/>
                <w:szCs w:val="8"/>
              </w:rPr>
            </w:pPr>
          </w:p>
        </w:tc>
      </w:tr>
    </w:tbl>
    <w:p w:rsidR="003505DA" w:rsidRPr="003505DA" w:rsidRDefault="003505DA" w:rsidP="003505DA">
      <w:pPr>
        <w:widowControl w:val="0"/>
        <w:autoSpaceDE w:val="0"/>
        <w:autoSpaceDN w:val="0"/>
        <w:adjustRightInd w:val="0"/>
        <w:spacing w:after="0" w:line="240" w:lineRule="auto"/>
        <w:ind w:firstLine="720"/>
        <w:jc w:val="both"/>
        <w:rPr>
          <w:rFonts w:ascii="Arial" w:eastAsiaTheme="minorEastAsia" w:hAnsi="Arial" w:cs="Arial"/>
          <w:vanish/>
          <w:color w:val="353842"/>
          <w:sz w:val="26"/>
          <w:szCs w:val="26"/>
          <w:lang w:val="ru-RU"/>
        </w:rPr>
      </w:pPr>
    </w:p>
    <w:tbl>
      <w:tblPr>
        <w:tblStyle w:val="110"/>
        <w:tblW w:w="10441" w:type="dxa"/>
        <w:tblLayout w:type="fixed"/>
        <w:tblLook w:val="04A0" w:firstRow="1" w:lastRow="0" w:firstColumn="1" w:lastColumn="0" w:noHBand="0" w:noVBand="1"/>
      </w:tblPr>
      <w:tblGrid>
        <w:gridCol w:w="415"/>
        <w:gridCol w:w="1513"/>
        <w:gridCol w:w="884"/>
        <w:gridCol w:w="1332"/>
        <w:gridCol w:w="118"/>
        <w:gridCol w:w="118"/>
        <w:gridCol w:w="7"/>
        <w:gridCol w:w="981"/>
        <w:gridCol w:w="239"/>
        <w:gridCol w:w="334"/>
        <w:gridCol w:w="94"/>
        <w:gridCol w:w="140"/>
        <w:gridCol w:w="876"/>
        <w:gridCol w:w="94"/>
        <w:gridCol w:w="140"/>
        <w:gridCol w:w="603"/>
        <w:gridCol w:w="95"/>
        <w:gridCol w:w="141"/>
        <w:gridCol w:w="880"/>
        <w:gridCol w:w="965"/>
        <w:gridCol w:w="236"/>
        <w:gridCol w:w="236"/>
      </w:tblGrid>
      <w:tr w:rsidR="003505DA" w:rsidRPr="0070751D" w:rsidTr="00F6645E">
        <w:trPr>
          <w:trHeight w:val="39"/>
        </w:trPr>
        <w:tc>
          <w:tcPr>
            <w:tcW w:w="420" w:type="dxa"/>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552" w:type="dxa"/>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904" w:type="dxa"/>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Cs/>
                <w:sz w:val="2"/>
                <w:szCs w:val="2"/>
              </w:rPr>
            </w:pPr>
          </w:p>
        </w:tc>
        <w:tc>
          <w:tcPr>
            <w:tcW w:w="136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236" w:type="dxa"/>
            <w:gridSpan w:val="2"/>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011" w:type="dxa"/>
            <w:gridSpan w:val="2"/>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239" w:type="dxa"/>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579"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1137"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855"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2140" w:type="dxa"/>
            <w:gridSpan w:val="4"/>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r>
      <w:tr w:rsidR="003505DA" w:rsidRPr="0070751D" w:rsidTr="00F6645E">
        <w:trPr>
          <w:trHeight w:val="112"/>
        </w:trPr>
        <w:tc>
          <w:tcPr>
            <w:tcW w:w="1972" w:type="dxa"/>
            <w:gridSpan w:val="2"/>
            <w:vMerge w:val="restart"/>
            <w:tcBorders>
              <w:top w:val="single" w:sz="2" w:space="0" w:color="FFFFFF"/>
              <w:bottom w:val="single" w:sz="2" w:space="0" w:color="000000"/>
            </w:tcBorders>
          </w:tcPr>
          <w:p w:rsidR="003505DA" w:rsidRPr="003505DA" w:rsidRDefault="003505DA" w:rsidP="003505DA">
            <w:pPr>
              <w:spacing w:line="276" w:lineRule="auto"/>
              <w:ind w:left="-41" w:right="-124" w:firstLine="41"/>
              <w:rPr>
                <w:rFonts w:ascii="Calibri" w:hAnsi="Calibri"/>
                <w:bCs/>
                <w:sz w:val="18"/>
                <w:szCs w:val="18"/>
              </w:rPr>
            </w:pPr>
            <w:r w:rsidRPr="003505DA">
              <w:rPr>
                <w:rFonts w:ascii="Calibri" w:hAnsi="Calibri"/>
                <w:b/>
                <w:sz w:val="17"/>
                <w:szCs w:val="17"/>
              </w:rPr>
              <w:t>Отделка стен</w:t>
            </w:r>
            <w:r w:rsidRPr="003505DA">
              <w:rPr>
                <w:rFonts w:ascii="Calibri" w:hAnsi="Calibri"/>
                <w:bCs/>
                <w:sz w:val="18"/>
                <w:szCs w:val="18"/>
              </w:rPr>
              <w:t>:</w:t>
            </w:r>
          </w:p>
          <w:p w:rsidR="003505DA" w:rsidRPr="003505DA" w:rsidRDefault="003505DA" w:rsidP="003505DA">
            <w:pPr>
              <w:spacing w:line="276" w:lineRule="auto"/>
              <w:ind w:left="-41" w:right="-124" w:firstLine="41"/>
              <w:rPr>
                <w:rFonts w:ascii="Calibri" w:hAnsi="Calibri"/>
                <w:b/>
                <w:sz w:val="10"/>
                <w:szCs w:val="10"/>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18"/>
        </w:trPr>
        <w:tc>
          <w:tcPr>
            <w:tcW w:w="1972" w:type="dxa"/>
            <w:gridSpan w:val="2"/>
            <w:vMerge/>
            <w:tcBorders>
              <w:bottom w:val="single" w:sz="2" w:space="0" w:color="000000"/>
            </w:tcBorders>
          </w:tcPr>
          <w:p w:rsidR="003505DA" w:rsidRPr="003505DA" w:rsidRDefault="003505DA" w:rsidP="003505DA">
            <w:pPr>
              <w:spacing w:line="276" w:lineRule="auto"/>
              <w:ind w:left="-41" w:right="-124" w:firstLine="41"/>
              <w:rPr>
                <w:rFonts w:ascii="Calibri" w:hAnsi="Calibri"/>
                <w:b/>
                <w:sz w:val="17"/>
                <w:szCs w:val="17"/>
              </w:rPr>
            </w:pPr>
          </w:p>
        </w:tc>
        <w:tc>
          <w:tcPr>
            <w:tcW w:w="2270" w:type="dxa"/>
            <w:gridSpan w:val="2"/>
            <w:vMerge/>
            <w:tcBorders>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left="-41" w:right="-124" w:firstLine="41"/>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72" w:type="dxa"/>
            <w:gridSpan w:val="2"/>
            <w:tcBorders>
              <w:top w:val="single" w:sz="2" w:space="0" w:color="000000"/>
              <w:bottom w:val="single" w:sz="2" w:space="0" w:color="000000"/>
            </w:tcBorders>
          </w:tcPr>
          <w:p w:rsidR="003505DA" w:rsidRPr="003505DA" w:rsidRDefault="003505DA" w:rsidP="003505DA">
            <w:pPr>
              <w:spacing w:line="276" w:lineRule="auto"/>
              <w:ind w:left="-41" w:right="-124" w:firstLine="41"/>
              <w:rPr>
                <w:rFonts w:ascii="Calibri" w:hAnsi="Calibri"/>
                <w:bCs/>
                <w:sz w:val="14"/>
                <w:szCs w:val="14"/>
              </w:rPr>
            </w:pPr>
            <w:r w:rsidRPr="003505DA">
              <w:rPr>
                <w:rFonts w:ascii="Calibri" w:hAnsi="Calibri"/>
                <w:bCs/>
                <w:sz w:val="14"/>
                <w:szCs w:val="14"/>
              </w:rPr>
              <w:t xml:space="preserve">фасад 1: </w:t>
            </w:r>
          </w:p>
        </w:tc>
        <w:tc>
          <w:tcPr>
            <w:tcW w:w="904" w:type="dxa"/>
            <w:tcBorders>
              <w:top w:val="single" w:sz="2" w:space="0" w:color="FFFFFF"/>
              <w:bottom w:val="single" w:sz="2" w:space="0" w:color="FFFFFF"/>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89"/>
        </w:trPr>
        <w:tc>
          <w:tcPr>
            <w:tcW w:w="1972" w:type="dxa"/>
            <w:gridSpan w:val="2"/>
            <w:vMerge w:val="restart"/>
            <w:tcBorders>
              <w:top w:val="single" w:sz="2" w:space="0" w:color="000000"/>
            </w:tcBorders>
          </w:tcPr>
          <w:p w:rsidR="003505DA" w:rsidRPr="003505DA" w:rsidRDefault="003505DA" w:rsidP="003505DA">
            <w:pPr>
              <w:spacing w:line="276" w:lineRule="auto"/>
              <w:ind w:left="-41" w:right="-124" w:firstLine="41"/>
              <w:rPr>
                <w:rFonts w:ascii="Calibri" w:hAnsi="Calibri"/>
                <w:b/>
                <w:sz w:val="14"/>
                <w:szCs w:val="14"/>
              </w:rPr>
            </w:pPr>
            <w:r w:rsidRPr="003505DA">
              <w:rPr>
                <w:rFonts w:ascii="Calibri" w:hAnsi="Calibri"/>
                <w:bCs/>
                <w:sz w:val="14"/>
                <w:szCs w:val="14"/>
              </w:rPr>
              <w:t>фасад n:</w:t>
            </w:r>
          </w:p>
        </w:tc>
        <w:tc>
          <w:tcPr>
            <w:tcW w:w="904" w:type="dxa"/>
            <w:vMerge w:val="restart"/>
            <w:tcBorders>
              <w:top w:val="single" w:sz="2" w:space="0" w:color="FFFFFF"/>
              <w:bottom w:val="single" w:sz="4" w:space="0" w:color="FFFFFF"/>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vMerge w:val="restart"/>
            <w:tcBorders>
              <w:top w:val="single" w:sz="2" w:space="0" w:color="000000"/>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val="restart"/>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vMerge w:val="restart"/>
            <w:tcBorders>
              <w:top w:val="single" w:sz="2" w:space="0" w:color="000000"/>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1972" w:type="dxa"/>
            <w:gridSpan w:val="2"/>
            <w:vMerge/>
            <w:tcBorders>
              <w:top w:val="single" w:sz="2" w:space="0" w:color="FFFFFF"/>
            </w:tcBorders>
          </w:tcPr>
          <w:p w:rsidR="003505DA" w:rsidRPr="003505DA" w:rsidRDefault="003505DA" w:rsidP="003505DA">
            <w:pPr>
              <w:spacing w:line="276" w:lineRule="auto"/>
              <w:ind w:left="-41" w:right="-124" w:firstLine="41"/>
              <w:rPr>
                <w:rFonts w:ascii="Calibri" w:hAnsi="Calibri"/>
                <w:b/>
                <w:sz w:val="14"/>
                <w:szCs w:val="14"/>
              </w:rPr>
            </w:pPr>
          </w:p>
        </w:tc>
        <w:tc>
          <w:tcPr>
            <w:tcW w:w="904" w:type="dxa"/>
            <w:vMerge/>
            <w:tcBorders>
              <w:top w:val="single" w:sz="2" w:space="0" w:color="FFFFFF"/>
              <w:bottom w:val="single" w:sz="4" w:space="0" w:color="FFFFFF"/>
            </w:tcBorders>
          </w:tcPr>
          <w:p w:rsidR="003505DA" w:rsidRPr="003505DA" w:rsidRDefault="003505DA" w:rsidP="003505DA">
            <w:pPr>
              <w:spacing w:line="276" w:lineRule="auto"/>
              <w:ind w:right="-105"/>
              <w:rPr>
                <w:rFonts w:ascii="Calibri" w:hAnsi="Calibri"/>
                <w:bCs/>
                <w:sz w:val="14"/>
                <w:szCs w:val="14"/>
              </w:rPr>
            </w:pPr>
          </w:p>
        </w:tc>
        <w:tc>
          <w:tcPr>
            <w:tcW w:w="2613" w:type="dxa"/>
            <w:gridSpan w:val="5"/>
            <w:vMerge/>
            <w:tcBorders>
              <w:top w:val="single" w:sz="2" w:space="0" w:color="FFFFFF"/>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Cs/>
                <w:sz w:val="14"/>
                <w:szCs w:val="14"/>
              </w:rPr>
            </w:pPr>
          </w:p>
        </w:tc>
        <w:tc>
          <w:tcPr>
            <w:tcW w:w="1136" w:type="dxa"/>
            <w:gridSpan w:val="3"/>
            <w:vMerge/>
            <w:tcBorders>
              <w:top w:val="single" w:sz="2" w:space="0" w:color="FFFFFF"/>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Cs/>
                <w:sz w:val="14"/>
                <w:szCs w:val="14"/>
              </w:rPr>
            </w:pPr>
          </w:p>
        </w:tc>
        <w:tc>
          <w:tcPr>
            <w:tcW w:w="2131" w:type="dxa"/>
            <w:gridSpan w:val="4"/>
            <w:tcBorders>
              <w:top w:val="single" w:sz="2" w:space="0" w:color="FFFFFF"/>
              <w:left w:val="single" w:sz="4" w:space="0" w:color="FFFFFF"/>
            </w:tcBorders>
          </w:tcPr>
          <w:p w:rsidR="003505DA" w:rsidRPr="003505DA" w:rsidRDefault="003505DA" w:rsidP="003505DA">
            <w:pPr>
              <w:spacing w:line="276" w:lineRule="auto"/>
              <w:jc w:val="both"/>
              <w:rPr>
                <w:rFonts w:ascii="Calibri" w:hAnsi="Calibri"/>
                <w:b/>
                <w:sz w:val="2"/>
                <w:szCs w:val="2"/>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37"/>
        </w:trPr>
        <w:tc>
          <w:tcPr>
            <w:tcW w:w="1972" w:type="dxa"/>
            <w:gridSpan w:val="2"/>
            <w:tcBorders>
              <w:top w:val="single" w:sz="2"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904"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36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4702" w:type="dxa"/>
            <w:gridSpan w:val="12"/>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39"/>
        </w:trPr>
        <w:tc>
          <w:tcPr>
            <w:tcW w:w="420" w:type="dxa"/>
            <w:tcBorders>
              <w:top w:val="single" w:sz="4"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552" w:type="dxa"/>
            <w:tcBorders>
              <w:top w:val="single" w:sz="4" w:space="0" w:color="FFFFFF"/>
              <w:left w:val="single" w:sz="4" w:space="0" w:color="FFFFFF"/>
              <w:right w:val="single" w:sz="2" w:space="0" w:color="FFFFFF"/>
            </w:tcBorders>
          </w:tcPr>
          <w:p w:rsidR="003505DA" w:rsidRPr="003505DA" w:rsidRDefault="003505DA" w:rsidP="003505DA">
            <w:pPr>
              <w:spacing w:line="276" w:lineRule="auto"/>
              <w:ind w:right="-124"/>
              <w:rPr>
                <w:rFonts w:ascii="Calibri" w:hAnsi="Calibri"/>
                <w:bCs/>
                <w:sz w:val="2"/>
                <w:szCs w:val="2"/>
              </w:rPr>
            </w:pPr>
          </w:p>
        </w:tc>
        <w:tc>
          <w:tcPr>
            <w:tcW w:w="904" w:type="dxa"/>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Cs/>
                <w:sz w:val="2"/>
                <w:szCs w:val="2"/>
              </w:rPr>
            </w:pPr>
          </w:p>
        </w:tc>
        <w:tc>
          <w:tcPr>
            <w:tcW w:w="136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236" w:type="dxa"/>
            <w:gridSpan w:val="2"/>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011" w:type="dxa"/>
            <w:gridSpan w:val="2"/>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675" w:type="dxa"/>
            <w:gridSpan w:val="3"/>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1136"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56"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115" w:type="dxa"/>
            <w:gridSpan w:val="4"/>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05"/>
        </w:trPr>
        <w:tc>
          <w:tcPr>
            <w:tcW w:w="1972" w:type="dxa"/>
            <w:gridSpan w:val="2"/>
            <w:vMerge w:val="restart"/>
            <w:tcBorders>
              <w:right w:val="single" w:sz="2" w:space="0" w:color="000000"/>
            </w:tcBorders>
          </w:tcPr>
          <w:p w:rsidR="003505DA" w:rsidRPr="003505DA" w:rsidRDefault="003505DA" w:rsidP="003505DA">
            <w:pPr>
              <w:spacing w:line="276" w:lineRule="auto"/>
              <w:ind w:left="-41" w:right="-124" w:firstLine="41"/>
              <w:rPr>
                <w:rFonts w:ascii="Calibri" w:hAnsi="Calibri"/>
                <w:bCs/>
                <w:sz w:val="17"/>
                <w:szCs w:val="17"/>
              </w:rPr>
            </w:pPr>
            <w:r w:rsidRPr="003505DA">
              <w:rPr>
                <w:rFonts w:ascii="Calibri" w:hAnsi="Calibri"/>
                <w:b/>
                <w:sz w:val="17"/>
                <w:szCs w:val="17"/>
              </w:rPr>
              <w:t>Отделка пилонов</w:t>
            </w:r>
            <w:r w:rsidRPr="003505DA">
              <w:rPr>
                <w:rFonts w:ascii="Calibri" w:hAnsi="Calibri"/>
                <w:bCs/>
                <w:sz w:val="17"/>
                <w:szCs w:val="17"/>
              </w:rPr>
              <w:t>:</w:t>
            </w:r>
          </w:p>
          <w:p w:rsidR="003505DA" w:rsidRPr="003505DA" w:rsidRDefault="003505DA" w:rsidP="003505DA">
            <w:pPr>
              <w:spacing w:line="276" w:lineRule="auto"/>
              <w:ind w:left="-41" w:right="-124" w:firstLine="41"/>
              <w:rPr>
                <w:rFonts w:ascii="Calibri" w:hAnsi="Calibri"/>
                <w:bCs/>
                <w:sz w:val="17"/>
                <w:szCs w:val="17"/>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12"/>
        </w:trPr>
        <w:tc>
          <w:tcPr>
            <w:tcW w:w="1972" w:type="dxa"/>
            <w:gridSpan w:val="2"/>
            <w:vMerge/>
            <w:tcBorders>
              <w:right w:val="single" w:sz="2" w:space="0" w:color="000000"/>
            </w:tcBorders>
          </w:tcPr>
          <w:p w:rsidR="003505DA" w:rsidRPr="003505DA" w:rsidRDefault="003505DA" w:rsidP="003505DA">
            <w:pPr>
              <w:spacing w:line="276" w:lineRule="auto"/>
              <w:ind w:left="-41" w:right="-124" w:firstLine="41"/>
              <w:rPr>
                <w:rFonts w:ascii="Calibri" w:hAnsi="Calibri"/>
                <w:b/>
                <w:sz w:val="17"/>
                <w:szCs w:val="17"/>
              </w:rPr>
            </w:pPr>
          </w:p>
        </w:tc>
        <w:tc>
          <w:tcPr>
            <w:tcW w:w="2270" w:type="dxa"/>
            <w:gridSpan w:val="2"/>
            <w:vMerge/>
            <w:tcBorders>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tcBorders>
              <w:top w:val="single" w:sz="2" w:space="0" w:color="FFFFFF"/>
              <w:left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top w:val="single" w:sz="2" w:space="0" w:color="FFFFFF"/>
              <w:left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8"/>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left="-41" w:right="-124" w:firstLine="41"/>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60"/>
        </w:trPr>
        <w:tc>
          <w:tcPr>
            <w:tcW w:w="1972" w:type="dxa"/>
            <w:gridSpan w:val="2"/>
            <w:tcBorders>
              <w:top w:val="single" w:sz="2" w:space="0" w:color="000000"/>
              <w:bottom w:val="single" w:sz="2" w:space="0" w:color="000000"/>
            </w:tcBorders>
          </w:tcPr>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Cs/>
                <w:sz w:val="14"/>
                <w:szCs w:val="14"/>
              </w:rPr>
              <w:t>фасад 1</w:t>
            </w:r>
          </w:p>
        </w:tc>
        <w:tc>
          <w:tcPr>
            <w:tcW w:w="904" w:type="dxa"/>
            <w:tcBorders>
              <w:top w:val="single" w:sz="2" w:space="0" w:color="FFFFFF"/>
              <w:bottom w:val="single" w:sz="2" w:space="0" w:color="FFFFFF"/>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1972" w:type="dxa"/>
            <w:gridSpan w:val="2"/>
            <w:tcBorders>
              <w:top w:val="single" w:sz="2" w:space="0" w:color="000000"/>
              <w:bottom w:val="single" w:sz="2" w:space="0" w:color="000000"/>
            </w:tcBorders>
          </w:tcPr>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Cs/>
                <w:sz w:val="14"/>
                <w:szCs w:val="14"/>
              </w:rPr>
              <w:t>фасад n</w:t>
            </w:r>
          </w:p>
        </w:tc>
        <w:tc>
          <w:tcPr>
            <w:tcW w:w="904" w:type="dxa"/>
            <w:tcBorders>
              <w:top w:val="single" w:sz="2" w:space="0" w:color="FFFFFF"/>
              <w:bottom w:val="single" w:sz="2" w:space="0" w:color="FFFFFF"/>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2876" w:type="dxa"/>
            <w:gridSpan w:val="3"/>
            <w:tcBorders>
              <w:top w:val="single" w:sz="2"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366" w:type="dxa"/>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247"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579" w:type="dxa"/>
            <w:gridSpan w:val="2"/>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136"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2987" w:type="dxa"/>
            <w:gridSpan w:val="7"/>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39"/>
        </w:trPr>
        <w:tc>
          <w:tcPr>
            <w:tcW w:w="420" w:type="dxa"/>
            <w:tcBorders>
              <w:top w:val="single" w:sz="2"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552" w:type="dxa"/>
            <w:tcBorders>
              <w:top w:val="single" w:sz="2" w:space="0" w:color="FFFFFF"/>
              <w:left w:val="single" w:sz="4" w:space="0" w:color="FFFFFF"/>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904" w:type="dxa"/>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Cs/>
                <w:sz w:val="2"/>
                <w:szCs w:val="2"/>
              </w:rPr>
            </w:pPr>
          </w:p>
        </w:tc>
        <w:tc>
          <w:tcPr>
            <w:tcW w:w="136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243" w:type="dxa"/>
            <w:gridSpan w:val="3"/>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004" w:type="dxa"/>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239" w:type="dxa"/>
            <w:tcBorders>
              <w:top w:val="single" w:sz="2"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2"/>
                <w:szCs w:val="2"/>
              </w:rPr>
            </w:pPr>
          </w:p>
        </w:tc>
        <w:tc>
          <w:tcPr>
            <w:tcW w:w="579" w:type="dxa"/>
            <w:gridSpan w:val="3"/>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1137"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855" w:type="dxa"/>
            <w:gridSpan w:val="3"/>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140" w:type="dxa"/>
            <w:gridSpan w:val="4"/>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70751D" w:rsidTr="00F6645E">
        <w:trPr>
          <w:trHeight w:val="160"/>
        </w:trPr>
        <w:tc>
          <w:tcPr>
            <w:tcW w:w="1972" w:type="dxa"/>
            <w:gridSpan w:val="2"/>
            <w:vMerge w:val="restart"/>
            <w:tcBorders>
              <w:bottom w:val="single" w:sz="2" w:space="0" w:color="000000"/>
            </w:tcBorders>
          </w:tcPr>
          <w:p w:rsidR="003505DA" w:rsidRPr="003505DA" w:rsidRDefault="003505DA" w:rsidP="003505DA">
            <w:pPr>
              <w:spacing w:line="276" w:lineRule="auto"/>
              <w:ind w:left="-41" w:right="-124" w:firstLine="41"/>
              <w:rPr>
                <w:rFonts w:ascii="Calibri" w:hAnsi="Calibri"/>
                <w:bCs/>
                <w:sz w:val="18"/>
                <w:szCs w:val="18"/>
              </w:rPr>
            </w:pPr>
            <w:r w:rsidRPr="003505DA">
              <w:rPr>
                <w:rFonts w:ascii="Calibri" w:hAnsi="Calibri"/>
                <w:b/>
                <w:sz w:val="17"/>
                <w:szCs w:val="17"/>
              </w:rPr>
              <w:t>Рамы, импосты, створки окон</w:t>
            </w:r>
            <w:r w:rsidRPr="003505DA">
              <w:rPr>
                <w:rFonts w:ascii="Calibri" w:hAnsi="Calibri"/>
                <w:bCs/>
                <w:sz w:val="18"/>
                <w:szCs w:val="18"/>
              </w:rPr>
              <w:t>:</w:t>
            </w:r>
          </w:p>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4"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2"/>
        </w:trPr>
        <w:tc>
          <w:tcPr>
            <w:tcW w:w="1972" w:type="dxa"/>
            <w:gridSpan w:val="2"/>
            <w:vMerge/>
            <w:tcBorders>
              <w:bottom w:val="single" w:sz="2" w:space="0" w:color="000000"/>
            </w:tcBorders>
          </w:tcPr>
          <w:p w:rsidR="003505DA" w:rsidRPr="003505DA" w:rsidRDefault="003505DA" w:rsidP="003505DA">
            <w:pPr>
              <w:spacing w:line="276" w:lineRule="auto"/>
              <w:ind w:left="-41" w:right="-124" w:firstLine="41"/>
              <w:rPr>
                <w:rFonts w:ascii="Calibri" w:hAnsi="Calibri"/>
                <w:b/>
                <w:sz w:val="17"/>
                <w:szCs w:val="17"/>
              </w:rPr>
            </w:pPr>
          </w:p>
        </w:tc>
        <w:tc>
          <w:tcPr>
            <w:tcW w:w="2270" w:type="dxa"/>
            <w:gridSpan w:val="2"/>
            <w:vMerge/>
            <w:tcBorders>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65"/>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left="-41" w:right="-124" w:firstLine="41"/>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Cs/>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Cs/>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Cs/>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89"/>
        </w:trPr>
        <w:tc>
          <w:tcPr>
            <w:tcW w:w="1972" w:type="dxa"/>
            <w:gridSpan w:val="2"/>
            <w:tcBorders>
              <w:top w:val="single" w:sz="2" w:space="0" w:color="FFFFFF"/>
              <w:bottom w:val="single" w:sz="2" w:space="0" w:color="000000"/>
            </w:tcBorders>
          </w:tcPr>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Cs/>
                <w:sz w:val="14"/>
                <w:szCs w:val="14"/>
              </w:rPr>
              <w:t xml:space="preserve">фасад 1 </w:t>
            </w:r>
          </w:p>
        </w:tc>
        <w:tc>
          <w:tcPr>
            <w:tcW w:w="904" w:type="dxa"/>
            <w:tcBorders>
              <w:top w:val="single" w:sz="2" w:space="0" w:color="FFFFFF"/>
              <w:bottom w:val="single" w:sz="2" w:space="0" w:color="FFFFFF"/>
              <w:right w:val="single" w:sz="2" w:space="0" w:color="000000"/>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2" w:space="0" w:color="000000"/>
              <w:bottom w:val="single" w:sz="2"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FFFFFF"/>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28"/>
        </w:trPr>
        <w:tc>
          <w:tcPr>
            <w:tcW w:w="1972" w:type="dxa"/>
            <w:gridSpan w:val="2"/>
            <w:tcBorders>
              <w:top w:val="single" w:sz="2" w:space="0" w:color="FFFFFF"/>
              <w:bottom w:val="single" w:sz="2" w:space="0" w:color="000000"/>
            </w:tcBorders>
          </w:tcPr>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Cs/>
                <w:sz w:val="14"/>
                <w:szCs w:val="14"/>
              </w:rPr>
              <w:t>фасад n</w:t>
            </w:r>
          </w:p>
        </w:tc>
        <w:tc>
          <w:tcPr>
            <w:tcW w:w="904" w:type="dxa"/>
            <w:tcBorders>
              <w:top w:val="single" w:sz="2" w:space="0" w:color="FFFFFF"/>
              <w:bottom w:val="single" w:sz="2" w:space="0" w:color="FFFFFF"/>
              <w:right w:val="single" w:sz="2" w:space="0" w:color="000000"/>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2" w:space="0" w:color="000000"/>
              <w:bottom w:val="single" w:sz="2"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FFFFFF"/>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57"/>
        </w:trPr>
        <w:tc>
          <w:tcPr>
            <w:tcW w:w="1972" w:type="dxa"/>
            <w:gridSpan w:val="2"/>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6"/>
                <w:szCs w:val="6"/>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6"/>
                <w:szCs w:val="6"/>
              </w:rPr>
            </w:pPr>
          </w:p>
        </w:tc>
        <w:tc>
          <w:tcPr>
            <w:tcW w:w="1366"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1247"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6"/>
                <w:szCs w:val="6"/>
              </w:rPr>
            </w:pPr>
          </w:p>
        </w:tc>
        <w:tc>
          <w:tcPr>
            <w:tcW w:w="113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6"/>
                <w:szCs w:val="6"/>
              </w:rPr>
            </w:pPr>
          </w:p>
        </w:tc>
        <w:tc>
          <w:tcPr>
            <w:tcW w:w="2131"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208"/>
        </w:trPr>
        <w:tc>
          <w:tcPr>
            <w:tcW w:w="1972" w:type="dxa"/>
            <w:gridSpan w:val="2"/>
            <w:vMerge w:val="restart"/>
            <w:tcBorders>
              <w:top w:val="single" w:sz="2" w:space="0" w:color="000000"/>
              <w:bottom w:val="single" w:sz="2" w:space="0" w:color="000000"/>
            </w:tcBorders>
          </w:tcPr>
          <w:p w:rsidR="003505DA" w:rsidRPr="003505DA" w:rsidRDefault="003505DA" w:rsidP="003505DA">
            <w:pPr>
              <w:spacing w:line="276" w:lineRule="auto"/>
              <w:ind w:right="-124"/>
              <w:rPr>
                <w:rFonts w:ascii="Calibri" w:hAnsi="Calibri"/>
                <w:bCs/>
                <w:sz w:val="18"/>
                <w:szCs w:val="18"/>
              </w:rPr>
            </w:pPr>
            <w:r w:rsidRPr="003505DA">
              <w:rPr>
                <w:rFonts w:ascii="Calibri" w:hAnsi="Calibri"/>
                <w:b/>
                <w:sz w:val="17"/>
                <w:szCs w:val="17"/>
              </w:rPr>
              <w:t>Остекление окон</w:t>
            </w:r>
            <w:r w:rsidRPr="003505DA">
              <w:rPr>
                <w:rFonts w:ascii="Calibri" w:hAnsi="Calibri"/>
                <w:bCs/>
                <w:sz w:val="18"/>
                <w:szCs w:val="18"/>
              </w:rPr>
              <w:t>:</w:t>
            </w:r>
          </w:p>
          <w:p w:rsidR="003505DA" w:rsidRPr="003505DA" w:rsidRDefault="003505DA" w:rsidP="003505DA">
            <w:pPr>
              <w:spacing w:line="276" w:lineRule="auto"/>
              <w:ind w:right="-124"/>
              <w:rPr>
                <w:rFonts w:ascii="Calibri" w:hAnsi="Calibri"/>
                <w:b/>
                <w:sz w:val="17"/>
                <w:szCs w:val="17"/>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Cs/>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Cs/>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54"/>
        </w:trPr>
        <w:tc>
          <w:tcPr>
            <w:tcW w:w="1972" w:type="dxa"/>
            <w:gridSpan w:val="2"/>
            <w:vMerge/>
            <w:tcBorders>
              <w:bottom w:val="single" w:sz="2" w:space="0" w:color="000000"/>
            </w:tcBorders>
          </w:tcPr>
          <w:p w:rsidR="003505DA" w:rsidRPr="003505DA" w:rsidRDefault="003505DA" w:rsidP="003505DA">
            <w:pPr>
              <w:spacing w:line="276" w:lineRule="auto"/>
              <w:ind w:right="-124"/>
              <w:rPr>
                <w:rFonts w:ascii="Calibri" w:hAnsi="Calibri"/>
                <w:b/>
                <w:sz w:val="17"/>
                <w:szCs w:val="17"/>
              </w:rPr>
            </w:pPr>
          </w:p>
        </w:tc>
        <w:tc>
          <w:tcPr>
            <w:tcW w:w="2270" w:type="dxa"/>
            <w:gridSpan w:val="2"/>
            <w:vMerge/>
            <w:tcBorders>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Cs/>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Cs/>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Cs/>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Cs/>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Cs/>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57"/>
        </w:trPr>
        <w:tc>
          <w:tcPr>
            <w:tcW w:w="1972" w:type="dxa"/>
            <w:gridSpan w:val="2"/>
            <w:tcBorders>
              <w:top w:val="single" w:sz="2" w:space="0" w:color="000000"/>
              <w:bottom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 xml:space="preserve">фасад 1 </w:t>
            </w:r>
          </w:p>
        </w:tc>
        <w:tc>
          <w:tcPr>
            <w:tcW w:w="904" w:type="dxa"/>
            <w:tcBorders>
              <w:top w:val="single" w:sz="2" w:space="0" w:color="FFFFFF"/>
              <w:bottom w:val="single" w:sz="2" w:space="0" w:color="FFFFFF"/>
              <w:right w:val="single" w:sz="2" w:space="0" w:color="000000"/>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60"/>
        </w:trPr>
        <w:tc>
          <w:tcPr>
            <w:tcW w:w="1972" w:type="dxa"/>
            <w:gridSpan w:val="2"/>
            <w:tcBorders>
              <w:top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фасад n</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2" w:space="0" w:color="000000"/>
              <w:bottom w:val="single" w:sz="4" w:space="0" w:color="FFFFFF"/>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420" w:type="dxa"/>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552" w:type="dxa"/>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24"/>
              <w:rPr>
                <w:rFonts w:ascii="Calibri" w:hAnsi="Calibri"/>
                <w:bCs/>
                <w:sz w:val="2"/>
                <w:szCs w:val="2"/>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Cs/>
                <w:sz w:val="2"/>
                <w:szCs w:val="2"/>
              </w:rPr>
            </w:pPr>
          </w:p>
        </w:tc>
        <w:tc>
          <w:tcPr>
            <w:tcW w:w="1484" w:type="dxa"/>
            <w:gridSpan w:val="2"/>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129" w:type="dxa"/>
            <w:gridSpan w:val="3"/>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579" w:type="dxa"/>
            <w:gridSpan w:val="2"/>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1136"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856"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2"/>
                <w:szCs w:val="2"/>
              </w:rPr>
            </w:pPr>
          </w:p>
        </w:tc>
        <w:tc>
          <w:tcPr>
            <w:tcW w:w="2131" w:type="dxa"/>
            <w:gridSpan w:val="4"/>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7"/>
        </w:trPr>
        <w:tc>
          <w:tcPr>
            <w:tcW w:w="1972" w:type="dxa"/>
            <w:gridSpan w:val="2"/>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60"/>
        </w:trPr>
        <w:tc>
          <w:tcPr>
            <w:tcW w:w="1972" w:type="dxa"/>
            <w:gridSpan w:val="2"/>
            <w:vMerge w:val="restart"/>
            <w:tcBorders>
              <w:bottom w:val="single" w:sz="2" w:space="0" w:color="000000"/>
              <w:right w:val="single" w:sz="2" w:space="0" w:color="000000"/>
            </w:tcBorders>
          </w:tcPr>
          <w:p w:rsidR="003505DA" w:rsidRPr="003505DA" w:rsidRDefault="003505DA" w:rsidP="003505DA">
            <w:pPr>
              <w:spacing w:line="276" w:lineRule="auto"/>
              <w:ind w:right="-124"/>
              <w:rPr>
                <w:rFonts w:ascii="Calibri" w:hAnsi="Calibri"/>
                <w:bCs/>
                <w:sz w:val="18"/>
                <w:szCs w:val="18"/>
              </w:rPr>
            </w:pPr>
            <w:r w:rsidRPr="003505DA">
              <w:rPr>
                <w:rFonts w:ascii="Calibri" w:hAnsi="Calibri"/>
                <w:b/>
                <w:sz w:val="17"/>
                <w:szCs w:val="17"/>
              </w:rPr>
              <w:t>Откосы окон</w:t>
            </w:r>
            <w:r w:rsidRPr="003505DA">
              <w:rPr>
                <w:rFonts w:ascii="Calibri" w:hAnsi="Calibri"/>
                <w:bCs/>
                <w:sz w:val="18"/>
                <w:szCs w:val="18"/>
              </w:rPr>
              <w:t>:</w:t>
            </w:r>
          </w:p>
          <w:p w:rsidR="003505DA" w:rsidRPr="003505DA" w:rsidRDefault="003505DA" w:rsidP="003505DA">
            <w:pPr>
              <w:spacing w:line="276" w:lineRule="auto"/>
              <w:ind w:right="-124"/>
              <w:rPr>
                <w:rFonts w:ascii="Calibri" w:hAnsi="Calibri"/>
                <w:b/>
                <w:sz w:val="17"/>
                <w:szCs w:val="17"/>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208"/>
        </w:trPr>
        <w:tc>
          <w:tcPr>
            <w:tcW w:w="1972" w:type="dxa"/>
            <w:gridSpan w:val="2"/>
            <w:vMerge/>
            <w:tcBorders>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p>
        </w:tc>
        <w:tc>
          <w:tcPr>
            <w:tcW w:w="2270" w:type="dxa"/>
            <w:gridSpan w:val="2"/>
            <w:vMerge/>
            <w:tcBorders>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2613" w:type="dxa"/>
            <w:gridSpan w:val="5"/>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 xml:space="preserve">фасад 1 </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5"/>
        </w:trPr>
        <w:tc>
          <w:tcPr>
            <w:tcW w:w="1972" w:type="dxa"/>
            <w:gridSpan w:val="2"/>
            <w:tcBorders>
              <w:top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фасад n</w:t>
            </w:r>
          </w:p>
        </w:tc>
        <w:tc>
          <w:tcPr>
            <w:tcW w:w="904" w:type="dxa"/>
            <w:tcBorders>
              <w:top w:val="single" w:sz="2" w:space="0" w:color="FFFFFF"/>
              <w:left w:val="single" w:sz="2" w:space="0" w:color="000000"/>
              <w:bottom w:val="single" w:sz="4"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4" w:space="0" w:color="FFFFFF"/>
              <w:right w:val="single" w:sz="2" w:space="0" w:color="000000"/>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2" w:space="0" w:color="000000"/>
              <w:bottom w:val="single" w:sz="4"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1972" w:type="dxa"/>
            <w:gridSpan w:val="2"/>
            <w:tcBorders>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6"/>
                <w:szCs w:val="6"/>
              </w:rPr>
            </w:pPr>
          </w:p>
        </w:tc>
        <w:tc>
          <w:tcPr>
            <w:tcW w:w="904" w:type="dxa"/>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6"/>
                <w:szCs w:val="6"/>
              </w:rPr>
            </w:pPr>
          </w:p>
        </w:tc>
        <w:tc>
          <w:tcPr>
            <w:tcW w:w="1366" w:type="dxa"/>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1247" w:type="dxa"/>
            <w:gridSpan w:val="4"/>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579" w:type="dxa"/>
            <w:gridSpan w:val="2"/>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6"/>
                <w:szCs w:val="6"/>
              </w:rPr>
            </w:pPr>
          </w:p>
        </w:tc>
        <w:tc>
          <w:tcPr>
            <w:tcW w:w="1136" w:type="dxa"/>
            <w:gridSpan w:val="3"/>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56"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6"/>
                <w:szCs w:val="6"/>
              </w:rPr>
            </w:pPr>
          </w:p>
        </w:tc>
        <w:tc>
          <w:tcPr>
            <w:tcW w:w="2131" w:type="dxa"/>
            <w:gridSpan w:val="4"/>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200"/>
        </w:trPr>
        <w:tc>
          <w:tcPr>
            <w:tcW w:w="1972" w:type="dxa"/>
            <w:gridSpan w:val="2"/>
            <w:vMerge w:val="restart"/>
            <w:tcBorders>
              <w:left w:val="single" w:sz="2" w:space="0" w:color="000000"/>
              <w:bottom w:val="single" w:sz="2" w:space="0" w:color="000000"/>
            </w:tcBorders>
          </w:tcPr>
          <w:p w:rsidR="003505DA" w:rsidRPr="003505DA" w:rsidRDefault="003505DA" w:rsidP="003505DA">
            <w:pPr>
              <w:spacing w:line="276" w:lineRule="auto"/>
              <w:ind w:right="-124"/>
              <w:rPr>
                <w:rFonts w:ascii="Calibri" w:hAnsi="Calibri"/>
                <w:bCs/>
                <w:sz w:val="18"/>
                <w:szCs w:val="18"/>
              </w:rPr>
            </w:pPr>
            <w:r w:rsidRPr="003505DA">
              <w:rPr>
                <w:rFonts w:ascii="Calibri" w:hAnsi="Calibri"/>
                <w:b/>
                <w:sz w:val="17"/>
                <w:szCs w:val="17"/>
              </w:rPr>
              <w:t>Наличники на окнах</w:t>
            </w:r>
            <w:r w:rsidRPr="003505DA">
              <w:rPr>
                <w:rFonts w:ascii="Calibri" w:hAnsi="Calibri"/>
                <w:bCs/>
                <w:sz w:val="18"/>
                <w:szCs w:val="18"/>
              </w:rPr>
              <w:t>:</w:t>
            </w:r>
          </w:p>
          <w:p w:rsidR="003505DA" w:rsidRPr="003505DA" w:rsidRDefault="003505DA" w:rsidP="003505DA">
            <w:pPr>
              <w:spacing w:line="276" w:lineRule="auto"/>
              <w:ind w:right="-124"/>
              <w:rPr>
                <w:rFonts w:ascii="Calibri" w:hAnsi="Calibri"/>
                <w:b/>
                <w:sz w:val="17"/>
                <w:szCs w:val="17"/>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68"/>
        </w:trPr>
        <w:tc>
          <w:tcPr>
            <w:tcW w:w="1972" w:type="dxa"/>
            <w:gridSpan w:val="2"/>
            <w:vMerge/>
            <w:tcBorders>
              <w:left w:val="single" w:sz="2" w:space="0" w:color="000000"/>
              <w:bottom w:val="single" w:sz="2" w:space="0" w:color="000000"/>
            </w:tcBorders>
          </w:tcPr>
          <w:p w:rsidR="003505DA" w:rsidRPr="003505DA" w:rsidRDefault="003505DA" w:rsidP="003505DA">
            <w:pPr>
              <w:spacing w:line="276" w:lineRule="auto"/>
              <w:ind w:right="-124"/>
              <w:rPr>
                <w:rFonts w:ascii="Calibri" w:hAnsi="Calibri"/>
                <w:b/>
                <w:sz w:val="17"/>
                <w:szCs w:val="17"/>
              </w:rPr>
            </w:pPr>
          </w:p>
        </w:tc>
        <w:tc>
          <w:tcPr>
            <w:tcW w:w="2270" w:type="dxa"/>
            <w:gridSpan w:val="2"/>
            <w:vMerge/>
            <w:tcBorders>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5"/>
        </w:trPr>
        <w:tc>
          <w:tcPr>
            <w:tcW w:w="1972" w:type="dxa"/>
            <w:gridSpan w:val="2"/>
            <w:tcBorders>
              <w:top w:val="single" w:sz="2" w:space="0" w:color="000000"/>
              <w:bottom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 xml:space="preserve">фасад 1 </w:t>
            </w:r>
          </w:p>
        </w:tc>
        <w:tc>
          <w:tcPr>
            <w:tcW w:w="904" w:type="dxa"/>
            <w:tcBorders>
              <w:top w:val="single" w:sz="2" w:space="0" w:color="FFFFFF"/>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7"/>
        </w:trPr>
        <w:tc>
          <w:tcPr>
            <w:tcW w:w="1972" w:type="dxa"/>
            <w:gridSpan w:val="2"/>
            <w:tcBorders>
              <w:top w:val="single" w:sz="2" w:space="0" w:color="FFFFFF"/>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фасад n</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65"/>
        </w:trPr>
        <w:tc>
          <w:tcPr>
            <w:tcW w:w="1972" w:type="dxa"/>
            <w:gridSpan w:val="2"/>
            <w:tcBorders>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6"/>
                <w:szCs w:val="6"/>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6"/>
                <w:szCs w:val="6"/>
              </w:rPr>
            </w:pPr>
          </w:p>
        </w:tc>
        <w:tc>
          <w:tcPr>
            <w:tcW w:w="1366"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1247"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6"/>
                <w:szCs w:val="6"/>
              </w:rPr>
            </w:pPr>
          </w:p>
        </w:tc>
        <w:tc>
          <w:tcPr>
            <w:tcW w:w="1136" w:type="dxa"/>
            <w:gridSpan w:val="3"/>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6"/>
                <w:szCs w:val="6"/>
              </w:rPr>
            </w:pPr>
          </w:p>
        </w:tc>
        <w:tc>
          <w:tcPr>
            <w:tcW w:w="2131" w:type="dxa"/>
            <w:gridSpan w:val="4"/>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78"/>
        </w:trPr>
        <w:tc>
          <w:tcPr>
            <w:tcW w:w="1972"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bCs/>
                <w:sz w:val="18"/>
                <w:szCs w:val="18"/>
              </w:rPr>
            </w:pPr>
            <w:r w:rsidRPr="003505DA">
              <w:rPr>
                <w:rFonts w:ascii="Calibri" w:hAnsi="Calibri"/>
                <w:b/>
                <w:sz w:val="17"/>
                <w:szCs w:val="17"/>
              </w:rPr>
              <w:t>Дверная коробка</w:t>
            </w:r>
            <w:r w:rsidRPr="003505DA">
              <w:rPr>
                <w:rFonts w:ascii="Calibri" w:hAnsi="Calibri"/>
                <w:bCs/>
                <w:sz w:val="17"/>
                <w:szCs w:val="17"/>
              </w:rPr>
              <w:t>:</w:t>
            </w:r>
          </w:p>
          <w:p w:rsidR="003505DA" w:rsidRPr="003505DA" w:rsidRDefault="003505DA" w:rsidP="003505DA">
            <w:pPr>
              <w:spacing w:line="276" w:lineRule="auto"/>
              <w:ind w:right="-124"/>
              <w:rPr>
                <w:rFonts w:ascii="Calibri" w:hAnsi="Calibri"/>
                <w:b/>
                <w:sz w:val="17"/>
                <w:szCs w:val="17"/>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84"/>
        </w:trPr>
        <w:tc>
          <w:tcPr>
            <w:tcW w:w="1972" w:type="dxa"/>
            <w:gridSpan w:val="2"/>
            <w:vMerge/>
            <w:tcBorders>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p>
        </w:tc>
        <w:tc>
          <w:tcPr>
            <w:tcW w:w="2270" w:type="dxa"/>
            <w:gridSpan w:val="2"/>
            <w:vMerge/>
            <w:tcBorders>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nil"/>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4"/>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 xml:space="preserve">фасад 1 </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3"/>
        </w:trPr>
        <w:tc>
          <w:tcPr>
            <w:tcW w:w="1972" w:type="dxa"/>
            <w:gridSpan w:val="2"/>
            <w:tcBorders>
              <w:top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фасад n</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9"/>
        </w:trPr>
        <w:tc>
          <w:tcPr>
            <w:tcW w:w="1972" w:type="dxa"/>
            <w:gridSpan w:val="2"/>
            <w:tcBorders>
              <w:left w:val="single" w:sz="2" w:space="0" w:color="FFFFFF"/>
              <w:bottom w:val="single" w:sz="2" w:space="0" w:color="000000"/>
              <w:right w:val="single" w:sz="2" w:space="0" w:color="FFFFFF"/>
            </w:tcBorders>
          </w:tcPr>
          <w:p w:rsidR="003505DA" w:rsidRPr="003505DA" w:rsidRDefault="003505DA" w:rsidP="003505DA">
            <w:pPr>
              <w:spacing w:line="276" w:lineRule="auto"/>
              <w:ind w:right="-270"/>
              <w:rPr>
                <w:rFonts w:ascii="Calibri" w:hAnsi="Calibri"/>
                <w:b/>
                <w:sz w:val="6"/>
                <w:szCs w:val="6"/>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6"/>
                <w:szCs w:val="6"/>
              </w:rPr>
            </w:pPr>
          </w:p>
        </w:tc>
        <w:tc>
          <w:tcPr>
            <w:tcW w:w="1366"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1247"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6"/>
                <w:szCs w:val="6"/>
              </w:rPr>
            </w:pPr>
          </w:p>
        </w:tc>
        <w:tc>
          <w:tcPr>
            <w:tcW w:w="1136"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6"/>
                <w:szCs w:val="6"/>
              </w:rPr>
            </w:pPr>
          </w:p>
        </w:tc>
        <w:tc>
          <w:tcPr>
            <w:tcW w:w="2131"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972"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270"/>
              <w:rPr>
                <w:rFonts w:ascii="Calibri" w:hAnsi="Calibri"/>
                <w:b/>
                <w:sz w:val="17"/>
                <w:szCs w:val="17"/>
              </w:rPr>
            </w:pPr>
            <w:r w:rsidRPr="003505DA">
              <w:rPr>
                <w:rFonts w:ascii="Calibri" w:hAnsi="Calibri"/>
                <w:b/>
                <w:sz w:val="17"/>
                <w:szCs w:val="17"/>
              </w:rPr>
              <w:t>Дверное полотно:</w:t>
            </w:r>
          </w:p>
          <w:p w:rsidR="003505DA" w:rsidRPr="003505DA" w:rsidRDefault="003505DA" w:rsidP="003505DA">
            <w:pPr>
              <w:spacing w:line="276" w:lineRule="auto"/>
              <w:ind w:right="-270"/>
              <w:rPr>
                <w:rFonts w:ascii="Calibri" w:hAnsi="Calibri"/>
                <w:b/>
                <w:sz w:val="16"/>
                <w:szCs w:val="16"/>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70"/>
        </w:trPr>
        <w:tc>
          <w:tcPr>
            <w:tcW w:w="1972" w:type="dxa"/>
            <w:gridSpan w:val="2"/>
            <w:vMerge/>
            <w:tcBorders>
              <w:bottom w:val="single" w:sz="2" w:space="0" w:color="000000"/>
              <w:right w:val="single" w:sz="2" w:space="0" w:color="000000"/>
            </w:tcBorders>
          </w:tcPr>
          <w:p w:rsidR="003505DA" w:rsidRPr="003505DA" w:rsidRDefault="003505DA" w:rsidP="003505DA">
            <w:pPr>
              <w:spacing w:line="276" w:lineRule="auto"/>
              <w:ind w:right="-270"/>
              <w:rPr>
                <w:rFonts w:ascii="Calibri" w:hAnsi="Calibri"/>
                <w:b/>
                <w:sz w:val="16"/>
                <w:szCs w:val="16"/>
              </w:rPr>
            </w:pPr>
          </w:p>
        </w:tc>
        <w:tc>
          <w:tcPr>
            <w:tcW w:w="2270" w:type="dxa"/>
            <w:gridSpan w:val="2"/>
            <w:vMerge/>
            <w:tcBorders>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270"/>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0"/>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270"/>
              <w:rPr>
                <w:rFonts w:ascii="Calibri" w:hAnsi="Calibri"/>
                <w:b/>
                <w:sz w:val="16"/>
                <w:szCs w:val="16"/>
              </w:rPr>
            </w:pPr>
            <w:r w:rsidRPr="003505DA">
              <w:rPr>
                <w:rFonts w:ascii="Calibri" w:hAnsi="Calibri"/>
                <w:bCs/>
                <w:sz w:val="14"/>
                <w:szCs w:val="14"/>
              </w:rPr>
              <w:t xml:space="preserve">фасад 1 </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4"/>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270"/>
              <w:rPr>
                <w:rFonts w:ascii="Calibri" w:hAnsi="Calibri"/>
                <w:b/>
                <w:sz w:val="16"/>
                <w:szCs w:val="16"/>
              </w:rPr>
            </w:pPr>
            <w:r w:rsidRPr="003505DA">
              <w:rPr>
                <w:rFonts w:ascii="Calibri" w:hAnsi="Calibri"/>
                <w:bCs/>
                <w:sz w:val="14"/>
                <w:szCs w:val="14"/>
              </w:rPr>
              <w:t>фасад n</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89"/>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6"/>
                <w:szCs w:val="6"/>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6"/>
                <w:szCs w:val="6"/>
              </w:rPr>
            </w:pPr>
          </w:p>
        </w:tc>
        <w:tc>
          <w:tcPr>
            <w:tcW w:w="1366"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1247"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6"/>
                <w:szCs w:val="6"/>
              </w:rPr>
            </w:pPr>
          </w:p>
        </w:tc>
        <w:tc>
          <w:tcPr>
            <w:tcW w:w="1136"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6"/>
                <w:szCs w:val="6"/>
              </w:rPr>
            </w:pPr>
          </w:p>
        </w:tc>
        <w:tc>
          <w:tcPr>
            <w:tcW w:w="2131"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78"/>
        </w:trPr>
        <w:tc>
          <w:tcPr>
            <w:tcW w:w="1972"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bCs/>
                <w:sz w:val="17"/>
                <w:szCs w:val="17"/>
              </w:rPr>
            </w:pPr>
            <w:r w:rsidRPr="003505DA">
              <w:rPr>
                <w:rFonts w:ascii="Calibri" w:hAnsi="Calibri"/>
                <w:b/>
                <w:sz w:val="17"/>
                <w:szCs w:val="17"/>
              </w:rPr>
              <w:t>Козырек</w:t>
            </w:r>
            <w:r w:rsidRPr="003505DA">
              <w:rPr>
                <w:rFonts w:ascii="Calibri" w:hAnsi="Calibri"/>
                <w:bCs/>
                <w:sz w:val="17"/>
                <w:szCs w:val="17"/>
              </w:rPr>
              <w:t>:</w:t>
            </w:r>
          </w:p>
          <w:p w:rsidR="003505DA" w:rsidRPr="003505DA" w:rsidRDefault="003505DA" w:rsidP="003505DA">
            <w:pPr>
              <w:spacing w:line="276" w:lineRule="auto"/>
              <w:ind w:right="-124"/>
              <w:rPr>
                <w:rFonts w:ascii="Calibri" w:hAnsi="Calibri"/>
                <w:b/>
                <w:sz w:val="17"/>
                <w:szCs w:val="17"/>
              </w:rPr>
            </w:pPr>
            <w:r w:rsidRPr="003505DA">
              <w:rPr>
                <w:rFonts w:ascii="Calibri" w:hAnsi="Calibri"/>
                <w:bCs/>
                <w:i/>
                <w:iCs/>
                <w:sz w:val="10"/>
                <w:szCs w:val="10"/>
              </w:rPr>
              <w:t>Указывается при наличии в запросе</w:t>
            </w:r>
          </w:p>
        </w:tc>
        <w:tc>
          <w:tcPr>
            <w:tcW w:w="2270" w:type="dxa"/>
            <w:gridSpan w:val="2"/>
            <w:vMerge w:val="restart"/>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84"/>
        </w:trPr>
        <w:tc>
          <w:tcPr>
            <w:tcW w:w="1972" w:type="dxa"/>
            <w:gridSpan w:val="2"/>
            <w:vMerge/>
            <w:tcBorders>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p>
        </w:tc>
        <w:tc>
          <w:tcPr>
            <w:tcW w:w="2270" w:type="dxa"/>
            <w:gridSpan w:val="2"/>
            <w:vMerge/>
            <w:tcBorders>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14"/>
                <w:szCs w:val="14"/>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57"/>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lastRenderedPageBreak/>
              <w:t xml:space="preserve">фасад 1 </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60"/>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b/>
                <w:sz w:val="17"/>
                <w:szCs w:val="17"/>
              </w:rPr>
            </w:pPr>
            <w:r w:rsidRPr="003505DA">
              <w:rPr>
                <w:rFonts w:ascii="Calibri" w:hAnsi="Calibri"/>
                <w:bCs/>
                <w:sz w:val="14"/>
                <w:szCs w:val="14"/>
              </w:rPr>
              <w:t>фасад n</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61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31"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20"/>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b/>
                <w:sz w:val="6"/>
                <w:szCs w:val="6"/>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6"/>
                <w:szCs w:val="6"/>
              </w:rPr>
            </w:pPr>
          </w:p>
        </w:tc>
        <w:tc>
          <w:tcPr>
            <w:tcW w:w="1366"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1247"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6"/>
                <w:szCs w:val="6"/>
              </w:rPr>
            </w:pPr>
          </w:p>
        </w:tc>
        <w:tc>
          <w:tcPr>
            <w:tcW w:w="1136"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6"/>
                <w:szCs w:val="6"/>
              </w:rPr>
            </w:pPr>
          </w:p>
        </w:tc>
        <w:tc>
          <w:tcPr>
            <w:tcW w:w="2131" w:type="dxa"/>
            <w:gridSpan w:val="4"/>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6"/>
                <w:szCs w:val="6"/>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54"/>
        </w:trPr>
        <w:tc>
          <w:tcPr>
            <w:tcW w:w="1972"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b/>
                <w:sz w:val="17"/>
                <w:szCs w:val="17"/>
              </w:rPr>
            </w:pPr>
            <w:r w:rsidRPr="003505DA">
              <w:rPr>
                <w:rFonts w:ascii="Calibri" w:hAnsi="Calibri"/>
                <w:b/>
                <w:sz w:val="17"/>
                <w:szCs w:val="17"/>
              </w:rPr>
              <w:t>Иные элементы:</w:t>
            </w:r>
          </w:p>
          <w:p w:rsidR="003505DA" w:rsidRPr="003505DA" w:rsidRDefault="003505DA" w:rsidP="003505DA">
            <w:pPr>
              <w:spacing w:line="276" w:lineRule="auto"/>
              <w:ind w:right="-128"/>
              <w:rPr>
                <w:rFonts w:ascii="Calibri" w:hAnsi="Calibri"/>
                <w:b/>
                <w:sz w:val="16"/>
                <w:szCs w:val="16"/>
              </w:rPr>
            </w:pPr>
            <w:r w:rsidRPr="003505DA">
              <w:rPr>
                <w:rFonts w:ascii="Calibri" w:hAnsi="Calibri"/>
                <w:bCs/>
                <w:i/>
                <w:iCs/>
                <w:sz w:val="10"/>
                <w:szCs w:val="10"/>
              </w:rPr>
              <w:t>Указываются при наличии в запросе</w:t>
            </w:r>
          </w:p>
        </w:tc>
        <w:tc>
          <w:tcPr>
            <w:tcW w:w="2270" w:type="dxa"/>
            <w:gridSpan w:val="2"/>
            <w:vMerge w:val="restart"/>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208"/>
        </w:trPr>
        <w:tc>
          <w:tcPr>
            <w:tcW w:w="1972" w:type="dxa"/>
            <w:gridSpan w:val="2"/>
            <w:vMerge/>
            <w:tcBorders>
              <w:bottom w:val="single" w:sz="2" w:space="0" w:color="000000"/>
              <w:right w:val="single" w:sz="2" w:space="0" w:color="000000"/>
            </w:tcBorders>
          </w:tcPr>
          <w:p w:rsidR="003505DA" w:rsidRPr="003505DA" w:rsidRDefault="003505DA" w:rsidP="003505DA">
            <w:pPr>
              <w:spacing w:line="276" w:lineRule="auto"/>
              <w:ind w:right="-128"/>
              <w:rPr>
                <w:rFonts w:ascii="Calibri" w:hAnsi="Calibri"/>
                <w:b/>
                <w:sz w:val="17"/>
                <w:szCs w:val="17"/>
              </w:rPr>
            </w:pPr>
          </w:p>
        </w:tc>
        <w:tc>
          <w:tcPr>
            <w:tcW w:w="2270" w:type="dxa"/>
            <w:gridSpan w:val="2"/>
            <w:vMerge/>
            <w:tcBorders>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bCs/>
                <w:sz w:val="14"/>
                <w:szCs w:val="14"/>
              </w:rPr>
            </w:pPr>
          </w:p>
        </w:tc>
        <w:tc>
          <w:tcPr>
            <w:tcW w:w="1247"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14"/>
                <w:szCs w:val="14"/>
              </w:rPr>
            </w:pPr>
          </w:p>
        </w:tc>
        <w:tc>
          <w:tcPr>
            <w:tcW w:w="2131" w:type="dxa"/>
            <w:gridSpan w:val="4"/>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72"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8"/>
              <w:rPr>
                <w:rFonts w:ascii="Calibri" w:hAnsi="Calibri"/>
                <w:b/>
                <w:sz w:val="4"/>
                <w:szCs w:val="4"/>
              </w:rPr>
            </w:pPr>
          </w:p>
        </w:tc>
        <w:tc>
          <w:tcPr>
            <w:tcW w:w="904"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b/>
                <w:sz w:val="4"/>
                <w:szCs w:val="4"/>
              </w:rPr>
            </w:pPr>
          </w:p>
        </w:tc>
        <w:tc>
          <w:tcPr>
            <w:tcW w:w="136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1247"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579"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b/>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5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b/>
                <w:sz w:val="4"/>
                <w:szCs w:val="4"/>
              </w:rPr>
            </w:pPr>
          </w:p>
        </w:tc>
        <w:tc>
          <w:tcPr>
            <w:tcW w:w="213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4"/>
                <w:szCs w:val="4"/>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92"/>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b/>
                <w:sz w:val="16"/>
                <w:szCs w:val="16"/>
              </w:rPr>
            </w:pPr>
            <w:r w:rsidRPr="003505DA">
              <w:rPr>
                <w:rFonts w:ascii="Calibri" w:hAnsi="Calibri"/>
                <w:bCs/>
                <w:sz w:val="14"/>
                <w:szCs w:val="14"/>
              </w:rPr>
              <w:t xml:space="preserve">фасад 1 </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1366" w:type="dxa"/>
            <w:tcBorders>
              <w:top w:val="single" w:sz="2" w:space="0" w:color="000000"/>
              <w:left w:val="single" w:sz="2" w:space="0" w:color="000000"/>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1143" w:type="dxa"/>
            <w:gridSpan w:val="3"/>
            <w:tcBorders>
              <w:top w:val="single" w:sz="2" w:space="0" w:color="000000"/>
              <w:left w:val="single" w:sz="4"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988" w:type="dxa"/>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72"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b/>
                <w:sz w:val="16"/>
                <w:szCs w:val="16"/>
              </w:rPr>
            </w:pPr>
            <w:r w:rsidRPr="003505DA">
              <w:rPr>
                <w:rFonts w:ascii="Calibri" w:hAnsi="Calibri"/>
                <w:bCs/>
                <w:sz w:val="14"/>
                <w:szCs w:val="14"/>
              </w:rPr>
              <w:t>фасад n</w:t>
            </w:r>
          </w:p>
        </w:tc>
        <w:tc>
          <w:tcPr>
            <w:tcW w:w="904"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1366" w:type="dxa"/>
            <w:tcBorders>
              <w:top w:val="single" w:sz="2" w:space="0" w:color="000000"/>
              <w:left w:val="single" w:sz="2" w:space="0" w:color="000000"/>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1143" w:type="dxa"/>
            <w:gridSpan w:val="3"/>
            <w:tcBorders>
              <w:top w:val="single" w:sz="2" w:space="0" w:color="000000"/>
              <w:left w:val="single" w:sz="4"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988" w:type="dxa"/>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72" w:type="dxa"/>
            <w:gridSpan w:val="2"/>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ind w:right="-128"/>
              <w:rPr>
                <w:rFonts w:ascii="Calibri" w:hAnsi="Calibri"/>
                <w:bCs/>
                <w:sz w:val="8"/>
                <w:szCs w:val="8"/>
              </w:rPr>
            </w:pPr>
          </w:p>
        </w:tc>
        <w:tc>
          <w:tcPr>
            <w:tcW w:w="904" w:type="dxa"/>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05"/>
              <w:rPr>
                <w:rFonts w:ascii="Calibri" w:hAnsi="Calibri"/>
                <w:bCs/>
                <w:sz w:val="8"/>
                <w:szCs w:val="8"/>
              </w:rPr>
            </w:pPr>
          </w:p>
        </w:tc>
        <w:tc>
          <w:tcPr>
            <w:tcW w:w="1366" w:type="dxa"/>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1247" w:type="dxa"/>
            <w:gridSpan w:val="4"/>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579" w:type="dxa"/>
            <w:gridSpan w:val="2"/>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ind w:right="-110"/>
              <w:jc w:val="both"/>
              <w:rPr>
                <w:rFonts w:ascii="Calibri" w:hAnsi="Calibri"/>
                <w:bCs/>
                <w:sz w:val="8"/>
                <w:szCs w:val="8"/>
              </w:rPr>
            </w:pPr>
          </w:p>
        </w:tc>
        <w:tc>
          <w:tcPr>
            <w:tcW w:w="1136" w:type="dxa"/>
            <w:gridSpan w:val="3"/>
            <w:tcBorders>
              <w:top w:val="single" w:sz="2" w:space="0" w:color="000000"/>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56" w:type="dxa"/>
            <w:gridSpan w:val="3"/>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1"/>
              <w:jc w:val="both"/>
              <w:rPr>
                <w:rFonts w:ascii="Calibri" w:hAnsi="Calibri"/>
                <w:bCs/>
                <w:sz w:val="8"/>
                <w:szCs w:val="8"/>
              </w:rPr>
            </w:pPr>
          </w:p>
        </w:tc>
        <w:tc>
          <w:tcPr>
            <w:tcW w:w="1143"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988" w:type="dxa"/>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8"/>
                <w:szCs w:val="8"/>
              </w:rPr>
            </w:pPr>
          </w:p>
        </w:tc>
        <w:tc>
          <w:tcPr>
            <w:tcW w:w="8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r>
    </w:tbl>
    <w:p w:rsidR="003505DA" w:rsidRPr="003505DA" w:rsidRDefault="003505DA" w:rsidP="003505DA">
      <w:pPr>
        <w:suppressAutoHyphens/>
        <w:spacing w:after="0" w:line="240" w:lineRule="auto"/>
        <w:rPr>
          <w:rFonts w:ascii="Times New Roman" w:eastAsiaTheme="minorEastAsia" w:hAnsi="Times New Roman" w:cs="Times New Roman"/>
          <w:b/>
          <w:sz w:val="2"/>
          <w:szCs w:val="2"/>
          <w:lang w:val="ru-RU"/>
        </w:rPr>
      </w:pPr>
    </w:p>
    <w:tbl>
      <w:tblPr>
        <w:tblStyle w:val="110"/>
        <w:tblW w:w="10201" w:type="dxa"/>
        <w:tblLayout w:type="fixed"/>
        <w:tblLook w:val="04A0" w:firstRow="1" w:lastRow="0" w:firstColumn="1" w:lastColumn="0" w:noHBand="0" w:noVBand="1"/>
      </w:tblPr>
      <w:tblGrid>
        <w:gridCol w:w="379"/>
        <w:gridCol w:w="1664"/>
        <w:gridCol w:w="539"/>
        <w:gridCol w:w="285"/>
        <w:gridCol w:w="1430"/>
        <w:gridCol w:w="1023"/>
        <w:gridCol w:w="554"/>
        <w:gridCol w:w="1033"/>
        <w:gridCol w:w="236"/>
        <w:gridCol w:w="236"/>
        <w:gridCol w:w="522"/>
        <w:gridCol w:w="236"/>
        <w:gridCol w:w="778"/>
        <w:gridCol w:w="689"/>
        <w:gridCol w:w="597"/>
      </w:tblGrid>
      <w:tr w:rsidR="003505DA" w:rsidRPr="0070751D" w:rsidTr="00F6645E">
        <w:trPr>
          <w:trHeight w:val="101"/>
        </w:trPr>
        <w:tc>
          <w:tcPr>
            <w:tcW w:w="10199" w:type="dxa"/>
            <w:gridSpan w:val="15"/>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pacing w:val="2"/>
                <w:sz w:val="8"/>
                <w:szCs w:val="8"/>
                <w:shd w:val="clear" w:color="auto" w:fill="FFFFFF"/>
              </w:rPr>
            </w:pPr>
          </w:p>
          <w:p w:rsidR="003505DA" w:rsidRPr="003505DA" w:rsidRDefault="003505DA" w:rsidP="003505DA">
            <w:pPr>
              <w:spacing w:line="276" w:lineRule="auto"/>
              <w:jc w:val="both"/>
              <w:rPr>
                <w:rFonts w:ascii="Calibri" w:hAnsi="Calibri"/>
                <w:b/>
                <w:sz w:val="8"/>
                <w:szCs w:val="8"/>
              </w:rPr>
            </w:pPr>
            <w:r w:rsidRPr="003505DA">
              <w:rPr>
                <w:rFonts w:ascii="Calibri" w:hAnsi="Calibri"/>
                <w:b/>
                <w:spacing w:val="2"/>
                <w:sz w:val="20"/>
                <w:szCs w:val="20"/>
                <w:shd w:val="clear" w:color="auto" w:fill="FFFFFF"/>
              </w:rPr>
              <w:t>7. Внешний вид согласованного изображения на внешней поверхности объекта</w:t>
            </w:r>
            <w:r w:rsidRPr="003505DA">
              <w:rPr>
                <w:rFonts w:ascii="Calibri" w:hAnsi="Calibri"/>
                <w:b/>
                <w:sz w:val="20"/>
                <w:szCs w:val="20"/>
              </w:rPr>
              <w:t>:</w:t>
            </w:r>
          </w:p>
        </w:tc>
      </w:tr>
      <w:tr w:rsidR="003505DA" w:rsidRPr="0070751D" w:rsidTr="00F6645E">
        <w:trPr>
          <w:trHeight w:val="101"/>
        </w:trPr>
        <w:tc>
          <w:tcPr>
            <w:tcW w:w="10199" w:type="dxa"/>
            <w:gridSpan w:val="15"/>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pacing w:val="2"/>
                <w:sz w:val="8"/>
                <w:szCs w:val="8"/>
                <w:shd w:val="clear" w:color="auto" w:fill="FFFFFF"/>
              </w:rPr>
            </w:pPr>
            <w:r w:rsidRPr="003505DA">
              <w:rPr>
                <w:rFonts w:ascii="Calibri" w:hAnsi="Calibri"/>
                <w:bCs/>
                <w:i/>
                <w:iCs/>
                <w:sz w:val="12"/>
                <w:szCs w:val="12"/>
              </w:rPr>
              <w:t>Указывается в соответствии с запросом (пункт заполняется при наличии изображений в запросе)</w:t>
            </w:r>
          </w:p>
        </w:tc>
      </w:tr>
      <w:tr w:rsidR="003505DA" w:rsidRPr="0070751D" w:rsidTr="00F6645E">
        <w:trPr>
          <w:trHeight w:val="52"/>
        </w:trPr>
        <w:tc>
          <w:tcPr>
            <w:tcW w:w="2122" w:type="dxa"/>
            <w:gridSpan w:val="2"/>
            <w:tcBorders>
              <w:top w:val="single" w:sz="2" w:space="0" w:color="FFFFFF"/>
              <w:left w:val="single" w:sz="2" w:space="0" w:color="FFFFFF"/>
              <w:right w:val="single" w:sz="2" w:space="0" w:color="FFFFFF"/>
            </w:tcBorders>
          </w:tcPr>
          <w:p w:rsidR="003505DA" w:rsidRPr="003505DA" w:rsidRDefault="003505DA" w:rsidP="003505DA">
            <w:pPr>
              <w:spacing w:line="276" w:lineRule="auto"/>
              <w:ind w:right="-270"/>
              <w:rPr>
                <w:rFonts w:ascii="Calibri" w:hAnsi="Calibri"/>
                <w:b/>
                <w:sz w:val="2"/>
                <w:szCs w:val="2"/>
              </w:rPr>
            </w:pPr>
          </w:p>
        </w:tc>
        <w:tc>
          <w:tcPr>
            <w:tcW w:w="850" w:type="dxa"/>
            <w:gridSpan w:val="2"/>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05"/>
              <w:rPr>
                <w:rFonts w:ascii="Calibri" w:hAnsi="Calibri"/>
                <w:bCs/>
                <w:sz w:val="2"/>
                <w:szCs w:val="2"/>
              </w:rPr>
            </w:pPr>
          </w:p>
        </w:tc>
        <w:tc>
          <w:tcPr>
            <w:tcW w:w="2551" w:type="dxa"/>
            <w:gridSpan w:val="2"/>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568" w:type="dxa"/>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0"/>
              <w:jc w:val="both"/>
              <w:rPr>
                <w:rFonts w:ascii="Calibri" w:hAnsi="Calibri"/>
                <w:bCs/>
                <w:sz w:val="2"/>
                <w:szCs w:val="2"/>
              </w:rPr>
            </w:pPr>
          </w:p>
        </w:tc>
        <w:tc>
          <w:tcPr>
            <w:tcW w:w="1134" w:type="dxa"/>
            <w:gridSpan w:val="2"/>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850" w:type="dxa"/>
            <w:gridSpan w:val="3"/>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1"/>
              <w:jc w:val="both"/>
              <w:rPr>
                <w:rFonts w:ascii="Calibri" w:hAnsi="Calibri"/>
                <w:bCs/>
                <w:sz w:val="2"/>
                <w:szCs w:val="2"/>
              </w:rPr>
            </w:pPr>
          </w:p>
        </w:tc>
        <w:tc>
          <w:tcPr>
            <w:tcW w:w="2124" w:type="dxa"/>
            <w:gridSpan w:val="3"/>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102"/>
        </w:trPr>
        <w:tc>
          <w:tcPr>
            <w:tcW w:w="2122" w:type="dxa"/>
            <w:gridSpan w:val="2"/>
            <w:tcBorders>
              <w:top w:val="single" w:sz="2" w:space="0" w:color="FFFFFF"/>
            </w:tcBorders>
          </w:tcPr>
          <w:p w:rsidR="003505DA" w:rsidRPr="003505DA" w:rsidRDefault="003505DA" w:rsidP="003505DA">
            <w:pPr>
              <w:spacing w:line="276" w:lineRule="auto"/>
              <w:ind w:right="-270"/>
              <w:rPr>
                <w:rFonts w:ascii="Calibri" w:hAnsi="Calibri"/>
                <w:b/>
                <w:sz w:val="16"/>
                <w:szCs w:val="16"/>
              </w:rPr>
            </w:pPr>
          </w:p>
        </w:tc>
        <w:tc>
          <w:tcPr>
            <w:tcW w:w="850" w:type="dxa"/>
            <w:gridSpan w:val="2"/>
            <w:tcBorders>
              <w:top w:val="single" w:sz="2" w:space="0" w:color="FFFFFF"/>
              <w:bottom w:val="single" w:sz="4" w:space="0" w:color="FFFFFF"/>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тематика:</w:t>
            </w:r>
          </w:p>
        </w:tc>
        <w:tc>
          <w:tcPr>
            <w:tcW w:w="2551" w:type="dxa"/>
            <w:gridSpan w:val="2"/>
            <w:tcBorders>
              <w:top w:val="single" w:sz="2" w:space="0" w:color="FFFFFF"/>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68" w:type="dxa"/>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цвета:</w:t>
            </w:r>
          </w:p>
        </w:tc>
        <w:tc>
          <w:tcPr>
            <w:tcW w:w="1134" w:type="dxa"/>
            <w:gridSpan w:val="2"/>
            <w:tcBorders>
              <w:top w:val="single" w:sz="2" w:space="0" w:color="FFFFFF"/>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0" w:type="dxa"/>
            <w:gridSpan w:val="3"/>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способ нанесения:</w:t>
            </w:r>
          </w:p>
        </w:tc>
        <w:tc>
          <w:tcPr>
            <w:tcW w:w="2124" w:type="dxa"/>
            <w:gridSpan w:val="3"/>
            <w:tcBorders>
              <w:top w:val="single" w:sz="2" w:space="0" w:color="000000"/>
              <w:left w:val="single" w:sz="4" w:space="0" w:color="FFFFFF"/>
              <w:right w:val="single" w:sz="2" w:space="0" w:color="000000"/>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51"/>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80" w:type="dxa"/>
            <w:gridSpan w:val="4"/>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p w:rsidR="003505DA" w:rsidRPr="003505DA" w:rsidRDefault="003505DA" w:rsidP="003505DA">
            <w:pPr>
              <w:spacing w:line="276" w:lineRule="auto"/>
              <w:jc w:val="both"/>
              <w:rPr>
                <w:rFonts w:ascii="Calibri" w:hAnsi="Calibri"/>
                <w:b/>
                <w:sz w:val="4"/>
                <w:szCs w:val="4"/>
              </w:rPr>
            </w:pPr>
          </w:p>
          <w:p w:rsidR="003505DA" w:rsidRPr="003505DA" w:rsidRDefault="003505DA" w:rsidP="003505DA">
            <w:pPr>
              <w:spacing w:line="276" w:lineRule="auto"/>
              <w:jc w:val="both"/>
              <w:rPr>
                <w:rFonts w:ascii="Calibri" w:hAnsi="Calibri"/>
                <w:b/>
                <w:sz w:val="4"/>
                <w:szCs w:val="4"/>
              </w:rPr>
            </w:pPr>
          </w:p>
        </w:tc>
        <w:tc>
          <w:tcPr>
            <w:tcW w:w="5734" w:type="dxa"/>
            <w:gridSpan w:val="10"/>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192"/>
        </w:trPr>
        <w:tc>
          <w:tcPr>
            <w:tcW w:w="385"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8.</w:t>
            </w:r>
          </w:p>
        </w:tc>
        <w:tc>
          <w:tcPr>
            <w:tcW w:w="9814" w:type="dxa"/>
            <w:gridSpan w:val="1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hanging="72"/>
              <w:jc w:val="both"/>
              <w:rPr>
                <w:rFonts w:ascii="Calibri" w:hAnsi="Calibri"/>
                <w:b/>
                <w:sz w:val="20"/>
                <w:szCs w:val="20"/>
              </w:rPr>
            </w:pPr>
            <w:r w:rsidRPr="003505DA">
              <w:rPr>
                <w:rFonts w:ascii="Calibri" w:hAnsi="Calibri"/>
                <w:b/>
                <w:spacing w:val="2"/>
                <w:sz w:val="20"/>
                <w:szCs w:val="20"/>
                <w:shd w:val="clear" w:color="auto" w:fill="FFFFFF"/>
              </w:rPr>
              <w:t xml:space="preserve">При проведении работ и содержании </w:t>
            </w:r>
            <w:r w:rsidRPr="003505DA">
              <w:rPr>
                <w:rFonts w:ascii="Calibri" w:hAnsi="Calibri"/>
                <w:b/>
                <w:sz w:val="20"/>
                <w:szCs w:val="20"/>
              </w:rPr>
              <w:t>внешних поверхностей объекта не допускаются:</w:t>
            </w:r>
          </w:p>
        </w:tc>
      </w:tr>
      <w:tr w:rsidR="003505DA" w:rsidRPr="0070751D" w:rsidTr="00F6645E">
        <w:trPr>
          <w:trHeight w:val="94"/>
        </w:trPr>
        <w:tc>
          <w:tcPr>
            <w:tcW w:w="2685"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287"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7227" w:type="dxa"/>
            <w:gridSpan w:val="11"/>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Cs/>
                <w:spacing w:val="2"/>
                <w:sz w:val="2"/>
                <w:szCs w:val="2"/>
                <w:shd w:val="clear" w:color="auto" w:fill="FFFFFF"/>
              </w:rPr>
            </w:pPr>
          </w:p>
        </w:tc>
      </w:tr>
      <w:tr w:rsidR="003505DA" w:rsidRPr="0070751D" w:rsidTr="00F6645E">
        <w:trPr>
          <w:trHeight w:val="94"/>
        </w:trPr>
        <w:tc>
          <w:tcPr>
            <w:tcW w:w="2685" w:type="dxa"/>
            <w:gridSpan w:val="3"/>
            <w:vMerge w:val="restart"/>
            <w:tcBorders>
              <w:right w:val="single" w:sz="4" w:space="0" w:color="FFFFFF"/>
            </w:tcBorders>
          </w:tcPr>
          <w:p w:rsidR="003505DA" w:rsidRPr="003505DA" w:rsidRDefault="003505DA" w:rsidP="003505DA">
            <w:pPr>
              <w:spacing w:line="276" w:lineRule="auto"/>
              <w:rPr>
                <w:rFonts w:ascii="Calibri" w:hAnsi="Calibri"/>
                <w:bCs/>
                <w:sz w:val="17"/>
                <w:szCs w:val="17"/>
              </w:rPr>
            </w:pPr>
            <w:r w:rsidRPr="003505DA">
              <w:rPr>
                <w:rFonts w:ascii="Calibri" w:hAnsi="Calibri"/>
                <w:bCs/>
                <w:sz w:val="17"/>
                <w:szCs w:val="17"/>
              </w:rPr>
              <w:t>эксплуатационные деформации внешних поверхностей:</w:t>
            </w:r>
          </w:p>
        </w:tc>
        <w:tc>
          <w:tcPr>
            <w:tcW w:w="7514" w:type="dxa"/>
            <w:gridSpan w:val="12"/>
            <w:tcBorders>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pacing w:val="2"/>
                <w:sz w:val="14"/>
                <w:szCs w:val="14"/>
                <w:shd w:val="clear" w:color="auto" w:fill="FFFFFF"/>
              </w:rPr>
              <w:t xml:space="preserve">растрескивания (канелюры), осыпания, трещины, плесень и грибок, пятна выгорания цветового пигмента, коробления, отслаивания, коррозия, </w:t>
            </w:r>
            <w:proofErr w:type="spellStart"/>
            <w:r w:rsidRPr="003505DA">
              <w:rPr>
                <w:rFonts w:ascii="Calibri" w:hAnsi="Calibri"/>
                <w:bCs/>
                <w:spacing w:val="2"/>
                <w:sz w:val="14"/>
                <w:szCs w:val="14"/>
                <w:shd w:val="clear" w:color="auto" w:fill="FFFFFF"/>
              </w:rPr>
              <w:t>высолы</w:t>
            </w:r>
            <w:proofErr w:type="spellEnd"/>
            <w:r w:rsidRPr="003505DA">
              <w:rPr>
                <w:rFonts w:ascii="Calibri" w:hAnsi="Calibri"/>
                <w:bCs/>
                <w:spacing w:val="2"/>
                <w:sz w:val="14"/>
                <w:szCs w:val="14"/>
                <w:shd w:val="clear" w:color="auto" w:fill="FFFFFF"/>
              </w:rPr>
              <w:t>, потеки</w:t>
            </w:r>
            <w:r w:rsidRPr="003505DA">
              <w:rPr>
                <w:rFonts w:ascii="Calibri" w:hAnsi="Calibri"/>
                <w:bCs/>
                <w:spacing w:val="2"/>
                <w:sz w:val="14"/>
                <w:szCs w:val="14"/>
                <w:shd w:val="clear" w:color="auto" w:fill="FFFFFF"/>
              </w:rPr>
              <w:br/>
              <w:t xml:space="preserve">и пятна ржавчины, пузыри, свищи, обрушения, провалы, крошения, пучения, расслаивания, дыры, пробоины, заплаты, вмятины, выпадение облицовки и креплений, иные </w:t>
            </w:r>
            <w:r w:rsidRPr="003505DA">
              <w:rPr>
                <w:rFonts w:ascii="Calibri" w:hAnsi="Calibri"/>
                <w:bCs/>
                <w:sz w:val="14"/>
                <w:szCs w:val="14"/>
              </w:rPr>
              <w:t xml:space="preserve">визуально воспринимаемые </w:t>
            </w:r>
            <w:r w:rsidRPr="003505DA">
              <w:rPr>
                <w:rFonts w:ascii="Calibri" w:hAnsi="Calibri"/>
                <w:bCs/>
                <w:spacing w:val="2"/>
                <w:sz w:val="14"/>
                <w:szCs w:val="14"/>
                <w:shd w:val="clear" w:color="auto" w:fill="FFFFFF"/>
              </w:rPr>
              <w:t xml:space="preserve">разрушения облицовки, </w:t>
            </w:r>
            <w:r w:rsidRPr="003505DA">
              <w:rPr>
                <w:rFonts w:ascii="Calibri" w:hAnsi="Calibri"/>
                <w:bCs/>
                <w:sz w:val="14"/>
                <w:szCs w:val="14"/>
              </w:rPr>
              <w:t>фактурного и красочного (штукатурного) слоев</w:t>
            </w:r>
          </w:p>
        </w:tc>
      </w:tr>
      <w:tr w:rsidR="003505DA" w:rsidRPr="0070751D" w:rsidTr="00F6645E">
        <w:trPr>
          <w:trHeight w:val="41"/>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145"/>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pacing w:val="2"/>
                <w:sz w:val="14"/>
                <w:szCs w:val="14"/>
                <w:shd w:val="clear" w:color="auto" w:fill="FFFFFF"/>
              </w:rPr>
              <w:t>разрушение архитектурного декора: деструкции гипсового материала, обнажения крепежных элементов, утраты материала и (или) красочного слоя, потеря пластики декора из-за многослойных окрашиваний и (или) окрашиваний без восполнения дефектов элементов декора</w:t>
            </w:r>
          </w:p>
        </w:tc>
      </w:tr>
      <w:tr w:rsidR="003505DA" w:rsidRPr="0070751D" w:rsidTr="00F6645E">
        <w:trPr>
          <w:trHeight w:val="41"/>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47"/>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 xml:space="preserve">загрязнения, сорная растительность, </w:t>
            </w:r>
            <w:proofErr w:type="spellStart"/>
            <w:r w:rsidRPr="003505DA">
              <w:rPr>
                <w:rFonts w:ascii="Calibri" w:hAnsi="Calibri"/>
                <w:bCs/>
                <w:sz w:val="14"/>
                <w:szCs w:val="14"/>
              </w:rPr>
              <w:t>вандальные</w:t>
            </w:r>
            <w:proofErr w:type="spellEnd"/>
            <w:r w:rsidRPr="003505DA">
              <w:rPr>
                <w:rFonts w:ascii="Calibri" w:hAnsi="Calibri"/>
                <w:bCs/>
                <w:sz w:val="14"/>
                <w:szCs w:val="14"/>
              </w:rPr>
              <w:t xml:space="preserve"> изображения</w:t>
            </w:r>
          </w:p>
        </w:tc>
      </w:tr>
      <w:tr w:rsidR="003505DA" w:rsidRPr="0070751D" w:rsidTr="00F6645E">
        <w:trPr>
          <w:trHeight w:val="41"/>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47"/>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pacing w:val="2"/>
                <w:sz w:val="14"/>
                <w:szCs w:val="14"/>
                <w:shd w:val="clear" w:color="auto" w:fill="FFFFFF"/>
              </w:rPr>
              <w:t>короба, кожухи, провода, розетки на остеклении, на архитектурном декоре, не закрепленные, не соответствующие цвету фасада</w:t>
            </w:r>
          </w:p>
        </w:tc>
      </w:tr>
      <w:tr w:rsidR="003505DA" w:rsidRPr="0070751D" w:rsidTr="00F6645E">
        <w:trPr>
          <w:trHeight w:val="41"/>
        </w:trPr>
        <w:tc>
          <w:tcPr>
            <w:tcW w:w="2685" w:type="dxa"/>
            <w:gridSpan w:val="3"/>
            <w:tcBorders>
              <w:left w:val="single" w:sz="4" w:space="0" w:color="FFFFFF"/>
              <w:right w:val="single" w:sz="4" w:space="0" w:color="FFFFFF"/>
            </w:tcBorders>
          </w:tcPr>
          <w:p w:rsidR="003505DA" w:rsidRPr="003505DA" w:rsidRDefault="003505DA" w:rsidP="003505DA">
            <w:pPr>
              <w:spacing w:line="276" w:lineRule="auto"/>
              <w:rPr>
                <w:rFonts w:ascii="Calibri" w:hAnsi="Calibri"/>
                <w:bCs/>
                <w:sz w:val="8"/>
                <w:szCs w:val="8"/>
              </w:rPr>
            </w:pPr>
          </w:p>
        </w:tc>
        <w:tc>
          <w:tcPr>
            <w:tcW w:w="287" w:type="dxa"/>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Cs/>
                <w:sz w:val="8"/>
                <w:szCs w:val="8"/>
              </w:rPr>
            </w:pPr>
          </w:p>
        </w:tc>
        <w:tc>
          <w:tcPr>
            <w:tcW w:w="7227" w:type="dxa"/>
            <w:gridSpan w:val="11"/>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Cs/>
                <w:spacing w:val="2"/>
                <w:sz w:val="8"/>
                <w:szCs w:val="8"/>
                <w:shd w:val="clear" w:color="auto" w:fill="FFFFFF"/>
              </w:rPr>
            </w:pPr>
          </w:p>
        </w:tc>
      </w:tr>
      <w:tr w:rsidR="003505DA" w:rsidRPr="003505DA" w:rsidTr="00F6645E">
        <w:trPr>
          <w:trHeight w:val="94"/>
        </w:trPr>
        <w:tc>
          <w:tcPr>
            <w:tcW w:w="2685" w:type="dxa"/>
            <w:gridSpan w:val="3"/>
            <w:vMerge w:val="restart"/>
            <w:tcBorders>
              <w:right w:val="single" w:sz="4" w:space="0" w:color="FFFFFF"/>
            </w:tcBorders>
          </w:tcPr>
          <w:p w:rsidR="003505DA" w:rsidRPr="003505DA" w:rsidRDefault="003505DA" w:rsidP="003505DA">
            <w:pPr>
              <w:spacing w:line="276" w:lineRule="auto"/>
              <w:rPr>
                <w:rFonts w:ascii="Calibri" w:hAnsi="Calibri"/>
                <w:bCs/>
                <w:sz w:val="17"/>
                <w:szCs w:val="17"/>
              </w:rPr>
            </w:pPr>
            <w:r w:rsidRPr="003505DA">
              <w:rPr>
                <w:rFonts w:ascii="Calibri" w:hAnsi="Calibri"/>
                <w:bCs/>
                <w:sz w:val="17"/>
                <w:szCs w:val="17"/>
              </w:rPr>
              <w:t>рекламные конструкции:</w:t>
            </w:r>
          </w:p>
        </w:tc>
        <w:tc>
          <w:tcPr>
            <w:tcW w:w="7514" w:type="dxa"/>
            <w:gridSpan w:val="12"/>
            <w:tcBorders>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самовольно размещенные</w:t>
            </w:r>
          </w:p>
        </w:tc>
      </w:tr>
      <w:tr w:rsidR="003505DA" w:rsidRPr="003505DA" w:rsidTr="00F6645E">
        <w:trPr>
          <w:trHeight w:val="41"/>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145"/>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после окончания срока договора на установку</w:t>
            </w:r>
          </w:p>
        </w:tc>
      </w:tr>
      <w:tr w:rsidR="003505DA" w:rsidRPr="0070751D" w:rsidTr="00F6645E">
        <w:trPr>
          <w:trHeight w:val="41"/>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47"/>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после аннулирования ранее выданного разрешения</w:t>
            </w:r>
          </w:p>
        </w:tc>
      </w:tr>
      <w:tr w:rsidR="003505DA" w:rsidRPr="0070751D" w:rsidTr="00F6645E">
        <w:trPr>
          <w:trHeight w:val="41"/>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41"/>
        </w:trPr>
        <w:tc>
          <w:tcPr>
            <w:tcW w:w="2685" w:type="dxa"/>
            <w:gridSpan w:val="3"/>
            <w:vMerge/>
            <w:tcBorders>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с нарушением требований к установке и эксплуатации</w:t>
            </w:r>
          </w:p>
        </w:tc>
      </w:tr>
      <w:tr w:rsidR="003505DA" w:rsidRPr="0070751D" w:rsidTr="00F6645E">
        <w:trPr>
          <w:trHeight w:val="94"/>
        </w:trPr>
        <w:tc>
          <w:tcPr>
            <w:tcW w:w="2685" w:type="dxa"/>
            <w:gridSpan w:val="3"/>
            <w:tcBorders>
              <w:left w:val="single" w:sz="4" w:space="0" w:color="FFFFFF"/>
              <w:right w:val="single" w:sz="4" w:space="0" w:color="FFFFFF"/>
            </w:tcBorders>
          </w:tcPr>
          <w:p w:rsidR="003505DA" w:rsidRPr="003505DA" w:rsidRDefault="003505DA" w:rsidP="003505DA">
            <w:pPr>
              <w:spacing w:line="276" w:lineRule="auto"/>
              <w:rPr>
                <w:rFonts w:ascii="Calibri" w:hAnsi="Calibri"/>
                <w:bCs/>
                <w:sz w:val="8"/>
                <w:szCs w:val="8"/>
              </w:rPr>
            </w:pPr>
          </w:p>
        </w:tc>
        <w:tc>
          <w:tcPr>
            <w:tcW w:w="287" w:type="dxa"/>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Cs/>
                <w:sz w:val="8"/>
                <w:szCs w:val="8"/>
              </w:rPr>
            </w:pPr>
          </w:p>
        </w:tc>
        <w:tc>
          <w:tcPr>
            <w:tcW w:w="7227" w:type="dxa"/>
            <w:gridSpan w:val="11"/>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Cs/>
                <w:spacing w:val="2"/>
                <w:sz w:val="8"/>
                <w:szCs w:val="8"/>
                <w:shd w:val="clear" w:color="auto" w:fill="FFFFFF"/>
              </w:rPr>
            </w:pPr>
          </w:p>
        </w:tc>
      </w:tr>
      <w:tr w:rsidR="003505DA" w:rsidRPr="003505DA" w:rsidTr="00F6645E">
        <w:trPr>
          <w:trHeight w:val="94"/>
        </w:trPr>
        <w:tc>
          <w:tcPr>
            <w:tcW w:w="2685" w:type="dxa"/>
            <w:gridSpan w:val="3"/>
            <w:vMerge w:val="restart"/>
            <w:tcBorders>
              <w:left w:val="single" w:sz="2" w:space="0" w:color="000000"/>
              <w:right w:val="single" w:sz="4" w:space="0" w:color="FFFFFF"/>
            </w:tcBorders>
          </w:tcPr>
          <w:p w:rsidR="003505DA" w:rsidRPr="003505DA" w:rsidRDefault="003505DA" w:rsidP="003505DA">
            <w:pPr>
              <w:spacing w:line="276" w:lineRule="auto"/>
              <w:rPr>
                <w:rFonts w:ascii="Calibri" w:hAnsi="Calibri"/>
                <w:bCs/>
                <w:sz w:val="17"/>
                <w:szCs w:val="17"/>
              </w:rPr>
            </w:pPr>
            <w:r w:rsidRPr="003505DA">
              <w:rPr>
                <w:rFonts w:ascii="Calibri" w:hAnsi="Calibri"/>
                <w:bCs/>
                <w:sz w:val="17"/>
                <w:szCs w:val="17"/>
              </w:rPr>
              <w:t>средства информации:</w:t>
            </w:r>
          </w:p>
        </w:tc>
        <w:tc>
          <w:tcPr>
            <w:tcW w:w="7514" w:type="dxa"/>
            <w:gridSpan w:val="12"/>
            <w:tcBorders>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самовольно размещенные</w:t>
            </w:r>
          </w:p>
        </w:tc>
      </w:tr>
      <w:tr w:rsidR="003505DA" w:rsidRPr="003505DA" w:rsidTr="00F6645E">
        <w:trPr>
          <w:trHeight w:val="41"/>
        </w:trPr>
        <w:tc>
          <w:tcPr>
            <w:tcW w:w="2685" w:type="dxa"/>
            <w:gridSpan w:val="3"/>
            <w:vMerge/>
            <w:tcBorders>
              <w:left w:val="single" w:sz="2" w:space="0" w:color="000000"/>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145"/>
        </w:trPr>
        <w:tc>
          <w:tcPr>
            <w:tcW w:w="2685" w:type="dxa"/>
            <w:gridSpan w:val="3"/>
            <w:vMerge/>
            <w:tcBorders>
              <w:left w:val="single" w:sz="2" w:space="0" w:color="000000"/>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после окончания срока согласования размещения информации</w:t>
            </w:r>
          </w:p>
        </w:tc>
      </w:tr>
      <w:tr w:rsidR="003505DA" w:rsidRPr="0070751D" w:rsidTr="00F6645E">
        <w:trPr>
          <w:trHeight w:val="41"/>
        </w:trPr>
        <w:tc>
          <w:tcPr>
            <w:tcW w:w="2685" w:type="dxa"/>
            <w:gridSpan w:val="3"/>
            <w:vMerge/>
            <w:tcBorders>
              <w:left w:val="single" w:sz="2" w:space="0" w:color="000000"/>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27" w:type="dxa"/>
            <w:gridSpan w:val="11"/>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43"/>
        </w:trPr>
        <w:tc>
          <w:tcPr>
            <w:tcW w:w="2685" w:type="dxa"/>
            <w:gridSpan w:val="3"/>
            <w:vMerge/>
            <w:tcBorders>
              <w:left w:val="single" w:sz="2" w:space="0" w:color="000000"/>
              <w:right w:val="single" w:sz="4" w:space="0" w:color="FFFFFF"/>
            </w:tcBorders>
          </w:tcPr>
          <w:p w:rsidR="003505DA" w:rsidRPr="003505DA" w:rsidRDefault="003505DA" w:rsidP="003505DA">
            <w:pPr>
              <w:spacing w:line="276" w:lineRule="auto"/>
              <w:jc w:val="both"/>
              <w:rPr>
                <w:rFonts w:ascii="Calibri" w:hAnsi="Calibri"/>
                <w:bCs/>
                <w:sz w:val="17"/>
                <w:szCs w:val="17"/>
              </w:rPr>
            </w:pPr>
          </w:p>
        </w:tc>
        <w:tc>
          <w:tcPr>
            <w:tcW w:w="7514" w:type="dxa"/>
            <w:gridSpan w:val="12"/>
            <w:tcBorders>
              <w:top w:val="single" w:sz="4" w:space="0" w:color="FFFFFF"/>
              <w:left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с нарушением дизайн-проекта, в соответствии с которым получено согласование размещения информации</w:t>
            </w:r>
          </w:p>
          <w:p w:rsidR="003505DA" w:rsidRPr="003505DA" w:rsidRDefault="003505DA" w:rsidP="003505DA">
            <w:pPr>
              <w:spacing w:line="276" w:lineRule="auto"/>
              <w:jc w:val="both"/>
              <w:rPr>
                <w:rFonts w:ascii="Calibri" w:hAnsi="Calibri"/>
                <w:bCs/>
                <w:sz w:val="14"/>
                <w:szCs w:val="14"/>
              </w:rPr>
            </w:pPr>
          </w:p>
        </w:tc>
      </w:tr>
      <w:tr w:rsidR="003505DA" w:rsidRPr="0070751D" w:rsidTr="00F6645E">
        <w:trPr>
          <w:trHeight w:val="41"/>
        </w:trPr>
        <w:tc>
          <w:tcPr>
            <w:tcW w:w="2685" w:type="dxa"/>
            <w:gridSpan w:val="3"/>
            <w:tcBorders>
              <w:left w:val="single" w:sz="4" w:space="0" w:color="FFFFFF"/>
              <w:right w:val="single" w:sz="4" w:space="0" w:color="FFFFFF"/>
            </w:tcBorders>
          </w:tcPr>
          <w:p w:rsidR="003505DA" w:rsidRPr="003505DA" w:rsidRDefault="003505DA" w:rsidP="003505DA">
            <w:pPr>
              <w:spacing w:line="276" w:lineRule="auto"/>
              <w:rPr>
                <w:rFonts w:ascii="Calibri" w:hAnsi="Calibri"/>
                <w:bCs/>
                <w:sz w:val="8"/>
                <w:szCs w:val="8"/>
              </w:rPr>
            </w:pPr>
          </w:p>
        </w:tc>
        <w:tc>
          <w:tcPr>
            <w:tcW w:w="7514" w:type="dxa"/>
            <w:gridSpan w:val="1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Cs/>
                <w:sz w:val="8"/>
                <w:szCs w:val="8"/>
              </w:rPr>
            </w:pPr>
          </w:p>
        </w:tc>
      </w:tr>
      <w:tr w:rsidR="003505DA" w:rsidRPr="003505DA" w:rsidTr="00F6645E">
        <w:trPr>
          <w:trHeight w:val="131"/>
        </w:trPr>
        <w:tc>
          <w:tcPr>
            <w:tcW w:w="2685" w:type="dxa"/>
            <w:gridSpan w:val="3"/>
            <w:vMerge w:val="restart"/>
            <w:tcBorders>
              <w:left w:val="single" w:sz="2" w:space="0" w:color="000000"/>
              <w:right w:val="single" w:sz="4" w:space="0" w:color="FFFFFF"/>
            </w:tcBorders>
          </w:tcPr>
          <w:p w:rsidR="003505DA" w:rsidRPr="003505DA" w:rsidRDefault="003505DA" w:rsidP="003505DA">
            <w:pPr>
              <w:spacing w:line="276" w:lineRule="auto"/>
              <w:rPr>
                <w:rFonts w:ascii="Calibri" w:hAnsi="Calibri"/>
                <w:bCs/>
                <w:sz w:val="17"/>
                <w:szCs w:val="17"/>
              </w:rPr>
            </w:pPr>
            <w:r w:rsidRPr="003505DA">
              <w:rPr>
                <w:rFonts w:ascii="Calibri" w:hAnsi="Calibri"/>
                <w:bCs/>
                <w:sz w:val="17"/>
                <w:szCs w:val="17"/>
              </w:rPr>
              <w:t>сезонные (летние) кафе вдоль внешней поверхности:</w:t>
            </w:r>
          </w:p>
        </w:tc>
        <w:tc>
          <w:tcPr>
            <w:tcW w:w="7514" w:type="dxa"/>
            <w:gridSpan w:val="12"/>
            <w:tcBorders>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самовольно размещенные</w:t>
            </w:r>
          </w:p>
        </w:tc>
      </w:tr>
      <w:tr w:rsidR="003505DA" w:rsidRPr="003505DA" w:rsidTr="00F6645E">
        <w:trPr>
          <w:trHeight w:val="69"/>
        </w:trPr>
        <w:tc>
          <w:tcPr>
            <w:tcW w:w="2685" w:type="dxa"/>
            <w:gridSpan w:val="3"/>
            <w:vMerge/>
            <w:tcBorders>
              <w:left w:val="single" w:sz="2" w:space="0" w:color="000000"/>
              <w:right w:val="single" w:sz="4" w:space="0" w:color="FFFFFF"/>
            </w:tcBorders>
          </w:tcPr>
          <w:p w:rsidR="003505DA" w:rsidRPr="003505DA" w:rsidRDefault="003505DA" w:rsidP="003505DA">
            <w:pPr>
              <w:spacing w:line="276" w:lineRule="auto"/>
              <w:rPr>
                <w:rFonts w:ascii="Calibri" w:hAnsi="Calibri"/>
                <w:bCs/>
                <w:sz w:val="17"/>
                <w:szCs w:val="17"/>
              </w:rPr>
            </w:pPr>
          </w:p>
        </w:tc>
        <w:tc>
          <w:tcPr>
            <w:tcW w:w="7514" w:type="dxa"/>
            <w:gridSpan w:val="1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115"/>
        </w:trPr>
        <w:tc>
          <w:tcPr>
            <w:tcW w:w="2685" w:type="dxa"/>
            <w:gridSpan w:val="3"/>
            <w:vMerge/>
            <w:tcBorders>
              <w:left w:val="single" w:sz="2" w:space="0" w:color="000000"/>
              <w:right w:val="single" w:sz="4" w:space="0" w:color="FFFFFF"/>
            </w:tcBorders>
          </w:tcPr>
          <w:p w:rsidR="003505DA" w:rsidRPr="003505DA" w:rsidRDefault="003505DA" w:rsidP="003505DA">
            <w:pPr>
              <w:spacing w:line="276" w:lineRule="auto"/>
              <w:rPr>
                <w:rFonts w:ascii="Calibri" w:hAnsi="Calibri"/>
                <w:bCs/>
                <w:sz w:val="17"/>
                <w:szCs w:val="17"/>
              </w:rPr>
            </w:pPr>
          </w:p>
        </w:tc>
        <w:tc>
          <w:tcPr>
            <w:tcW w:w="7514" w:type="dxa"/>
            <w:gridSpan w:val="12"/>
            <w:tcBorders>
              <w:top w:val="single" w:sz="4" w:space="0" w:color="FFFFFF"/>
              <w:left w:val="single" w:sz="4" w:space="0" w:color="FFFFFF"/>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с нарушением требований к эксплуатации</w:t>
            </w:r>
          </w:p>
        </w:tc>
      </w:tr>
      <w:tr w:rsidR="003505DA" w:rsidRPr="0070751D" w:rsidTr="00F6645E">
        <w:trPr>
          <w:trHeight w:val="42"/>
        </w:trPr>
        <w:tc>
          <w:tcPr>
            <w:tcW w:w="4465" w:type="dxa"/>
            <w:gridSpan w:val="5"/>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0199" w:type="dxa"/>
            <w:gridSpan w:val="15"/>
          </w:tcPr>
          <w:p w:rsidR="003505DA" w:rsidRPr="003505DA" w:rsidRDefault="003505DA" w:rsidP="003505DA">
            <w:pPr>
              <w:spacing w:line="276" w:lineRule="auto"/>
              <w:jc w:val="both"/>
              <w:rPr>
                <w:rFonts w:ascii="Calibri" w:hAnsi="Calibri"/>
                <w:bCs/>
                <w:sz w:val="17"/>
                <w:szCs w:val="17"/>
              </w:rPr>
            </w:pPr>
            <w:r w:rsidRPr="003505DA">
              <w:rPr>
                <w:rFonts w:ascii="Calibri" w:hAnsi="Calibri"/>
                <w:bCs/>
                <w:sz w:val="17"/>
                <w:szCs w:val="17"/>
              </w:rPr>
              <w:t>находящиеся в неисправном состоянии домовые знаки</w:t>
            </w:r>
          </w:p>
        </w:tc>
      </w:tr>
      <w:tr w:rsidR="003505DA" w:rsidRPr="0070751D" w:rsidTr="00F6645E">
        <w:trPr>
          <w:trHeight w:val="42"/>
        </w:trPr>
        <w:tc>
          <w:tcPr>
            <w:tcW w:w="4465" w:type="dxa"/>
            <w:gridSpan w:val="5"/>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0199" w:type="dxa"/>
            <w:gridSpan w:val="15"/>
          </w:tcPr>
          <w:p w:rsidR="003505DA" w:rsidRPr="003505DA" w:rsidRDefault="003505DA" w:rsidP="003505DA">
            <w:pPr>
              <w:spacing w:line="276" w:lineRule="auto"/>
              <w:jc w:val="both"/>
              <w:rPr>
                <w:rFonts w:ascii="Calibri" w:hAnsi="Calibri"/>
                <w:bCs/>
                <w:sz w:val="17"/>
                <w:szCs w:val="17"/>
              </w:rPr>
            </w:pPr>
            <w:r w:rsidRPr="003505DA">
              <w:rPr>
                <w:rFonts w:ascii="Calibri" w:hAnsi="Calibri"/>
                <w:bCs/>
                <w:sz w:val="17"/>
                <w:szCs w:val="17"/>
              </w:rPr>
              <w:t>самовольные изменения, относимые к реконструктивным работам</w:t>
            </w:r>
          </w:p>
        </w:tc>
      </w:tr>
      <w:tr w:rsidR="003505DA" w:rsidRPr="0070751D" w:rsidTr="00F6645E">
        <w:trPr>
          <w:trHeight w:val="42"/>
        </w:trPr>
        <w:tc>
          <w:tcPr>
            <w:tcW w:w="4465" w:type="dxa"/>
            <w:gridSpan w:val="5"/>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2"/>
        </w:trPr>
        <w:tc>
          <w:tcPr>
            <w:tcW w:w="4465"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самовольно установленные цветочные ящики с внешней стороны окон и балконов</w:t>
            </w:r>
          </w:p>
        </w:tc>
      </w:tr>
      <w:tr w:rsidR="003505DA" w:rsidRPr="0070751D" w:rsidTr="00F6645E">
        <w:trPr>
          <w:trHeight w:val="42"/>
        </w:trPr>
        <w:tc>
          <w:tcPr>
            <w:tcW w:w="4465"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2"/>
        </w:trPr>
        <w:tc>
          <w:tcPr>
            <w:tcW w:w="4465"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балконы, загроможденные предметами домашнего обихода (мебелью, тарой и т.п.)</w:t>
            </w:r>
          </w:p>
        </w:tc>
      </w:tr>
      <w:tr w:rsidR="003505DA" w:rsidRPr="0070751D" w:rsidTr="00F6645E">
        <w:trPr>
          <w:trHeight w:val="42"/>
        </w:trPr>
        <w:tc>
          <w:tcPr>
            <w:tcW w:w="4465"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5"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объекты, установленные на внешних поверхностях, ставящие под угрозу обеспечение безопасности в случае их падения</w:t>
            </w:r>
          </w:p>
        </w:tc>
      </w:tr>
      <w:tr w:rsidR="003505DA" w:rsidRPr="0070751D" w:rsidTr="00F6645E">
        <w:trPr>
          <w:trHeight w:val="42"/>
        </w:trPr>
        <w:tc>
          <w:tcPr>
            <w:tcW w:w="4465"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5"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proofErr w:type="spellStart"/>
            <w:r w:rsidRPr="003505DA">
              <w:rPr>
                <w:rFonts w:ascii="Calibri" w:hAnsi="Calibri"/>
                <w:sz w:val="17"/>
                <w:szCs w:val="17"/>
              </w:rPr>
              <w:t>вандальные</w:t>
            </w:r>
            <w:proofErr w:type="spellEnd"/>
            <w:r w:rsidRPr="003505DA">
              <w:rPr>
                <w:rFonts w:ascii="Calibri" w:hAnsi="Calibri"/>
                <w:sz w:val="17"/>
                <w:szCs w:val="17"/>
              </w:rPr>
              <w:t xml:space="preserve"> изображения</w:t>
            </w:r>
          </w:p>
        </w:tc>
      </w:tr>
      <w:tr w:rsidR="003505DA" w:rsidRPr="003505DA" w:rsidTr="00F6645E">
        <w:trPr>
          <w:trHeight w:val="47"/>
        </w:trPr>
        <w:tc>
          <w:tcPr>
            <w:tcW w:w="10199" w:type="dxa"/>
            <w:gridSpan w:val="15"/>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размещение наружных блоков кондиционеров и антенн на архитектурных деталях, элементах декора, поверхностях с ценной архитектурной отделкой, а также их крепление, ведущее к повреждению архитектурных поверхностей</w:t>
            </w:r>
          </w:p>
        </w:tc>
      </w:tr>
      <w:tr w:rsidR="003505DA" w:rsidRPr="0070751D" w:rsidTr="00F6645E">
        <w:trPr>
          <w:trHeight w:val="47"/>
        </w:trPr>
        <w:tc>
          <w:tcPr>
            <w:tcW w:w="10199" w:type="dxa"/>
            <w:gridSpan w:val="15"/>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отсутствие визуальных средств информации, специализированных элементов, размещаемых на внешних поверхностях объекта для обеспечения беспрепятственного доступа маломобильных групп населения</w:t>
            </w:r>
          </w:p>
        </w:tc>
      </w:tr>
      <w:tr w:rsidR="003505DA" w:rsidRPr="0070751D" w:rsidTr="00F6645E">
        <w:trPr>
          <w:trHeight w:val="42"/>
        </w:trPr>
        <w:tc>
          <w:tcPr>
            <w:tcW w:w="4465"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5"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05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35"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92"/>
        </w:trPr>
        <w:tc>
          <w:tcPr>
            <w:tcW w:w="7159" w:type="dxa"/>
            <w:gridSpan w:val="8"/>
            <w:tcBorders>
              <w:top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нарушение внешнего вида, установленного настоящим паспортом с</w:t>
            </w:r>
          </w:p>
          <w:p w:rsidR="003505DA" w:rsidRPr="003505DA" w:rsidRDefault="003505DA" w:rsidP="003505DA">
            <w:pPr>
              <w:tabs>
                <w:tab w:val="left" w:pos="284"/>
                <w:tab w:val="left" w:pos="851"/>
              </w:tabs>
              <w:spacing w:line="276" w:lineRule="auto"/>
              <w:contextualSpacing/>
              <w:jc w:val="both"/>
              <w:rPr>
                <w:rFonts w:ascii="Calibri" w:hAnsi="Calibri"/>
                <w:i/>
                <w:iCs/>
                <w:sz w:val="12"/>
                <w:szCs w:val="12"/>
              </w:rPr>
            </w:pPr>
            <w:r w:rsidRPr="003505DA">
              <w:rPr>
                <w:rFonts w:ascii="Calibri" w:hAnsi="Calibri"/>
                <w:i/>
                <w:iCs/>
                <w:sz w:val="12"/>
                <w:szCs w:val="12"/>
              </w:rPr>
              <w:t xml:space="preserve">Указывается дата приведения внешнего вида объекта в соответствие с внешним видом, указанным в Колористическом паспорте </w:t>
            </w:r>
          </w:p>
        </w:tc>
        <w:tc>
          <w:tcPr>
            <w:tcW w:w="235"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535" w:type="dxa"/>
            <w:tcBorders>
              <w:left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948"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r w:rsidRPr="003505DA">
              <w:rPr>
                <w:rFonts w:ascii="Calibri" w:hAnsi="Calibri"/>
                <w:sz w:val="14"/>
                <w:szCs w:val="14"/>
              </w:rPr>
              <w:t>квартала</w:t>
            </w:r>
          </w:p>
        </w:tc>
        <w:tc>
          <w:tcPr>
            <w:tcW w:w="709" w:type="dxa"/>
            <w:tcBorders>
              <w:left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613" w:type="dxa"/>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tabs>
                <w:tab w:val="left" w:pos="284"/>
                <w:tab w:val="left" w:pos="851"/>
              </w:tabs>
              <w:spacing w:line="276" w:lineRule="auto"/>
              <w:ind w:hanging="104"/>
              <w:contextualSpacing/>
              <w:jc w:val="center"/>
              <w:rPr>
                <w:rFonts w:ascii="Calibri" w:hAnsi="Calibri"/>
                <w:sz w:val="21"/>
                <w:szCs w:val="21"/>
              </w:rPr>
            </w:pPr>
            <w:r w:rsidRPr="003505DA">
              <w:rPr>
                <w:rFonts w:ascii="Calibri" w:hAnsi="Calibri"/>
                <w:sz w:val="14"/>
                <w:szCs w:val="14"/>
              </w:rPr>
              <w:t>года</w:t>
            </w:r>
          </w:p>
        </w:tc>
      </w:tr>
    </w:tbl>
    <w:p w:rsidR="003505DA" w:rsidRPr="003505DA" w:rsidRDefault="003505DA" w:rsidP="003505DA">
      <w:pPr>
        <w:suppressAutoHyphens/>
        <w:spacing w:after="200" w:line="276" w:lineRule="auto"/>
        <w:rPr>
          <w:rFonts w:ascii="Times New Roman" w:eastAsiaTheme="minorEastAsia" w:hAnsi="Times New Roman" w:cs="Times New Roman"/>
          <w:lang w:val="ru-RU"/>
        </w:rPr>
        <w:sectPr w:rsidR="003505DA" w:rsidRPr="003505DA" w:rsidSect="00F929E4">
          <w:headerReference w:type="default" r:id="rId71"/>
          <w:pgSz w:w="11906" w:h="16838"/>
          <w:pgMar w:top="1134" w:right="851" w:bottom="1134" w:left="709" w:header="0" w:footer="0" w:gutter="0"/>
          <w:pgNumType w:start="18"/>
          <w:cols w:space="720"/>
          <w:formProt w:val="0"/>
          <w:docGrid w:linePitch="360" w:charSpace="4096"/>
        </w:sectPr>
      </w:pPr>
    </w:p>
    <w:p w:rsidR="003505DA" w:rsidRPr="003505DA" w:rsidRDefault="003505DA" w:rsidP="003505DA">
      <w:pPr>
        <w:suppressAutoHyphens/>
        <w:spacing w:after="0" w:line="240" w:lineRule="auto"/>
        <w:rPr>
          <w:rFonts w:ascii="Calibri" w:eastAsiaTheme="minorEastAsia" w:hAnsi="Calibri" w:cs="Times New Roman"/>
          <w:lang w:val="ru-RU"/>
        </w:rPr>
      </w:pP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Приложение 6</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 </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Московской области</w:t>
      </w:r>
    </w:p>
    <w:p w:rsidR="003505DA" w:rsidRPr="003505DA" w:rsidRDefault="003505DA" w:rsidP="003505DA">
      <w:pPr>
        <w:widowControl w:val="0"/>
        <w:autoSpaceDE w:val="0"/>
        <w:autoSpaceDN w:val="0"/>
        <w:spacing w:after="0" w:line="240" w:lineRule="auto"/>
        <w:ind w:firstLine="709"/>
        <w:jc w:val="both"/>
        <w:rPr>
          <w:rFonts w:ascii="Times New Roman" w:eastAsiaTheme="minorEastAsia" w:hAnsi="Times New Roman" w:cs="Times New Roman"/>
          <w:sz w:val="24"/>
          <w:szCs w:val="24"/>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r w:rsidRPr="003505DA">
        <w:rPr>
          <w:rFonts w:ascii="Times New Roman" w:eastAsiaTheme="minorEastAsia" w:hAnsi="Times New Roman" w:cs="Times New Roman"/>
          <w:bCs/>
          <w:iCs/>
          <w:sz w:val="28"/>
          <w:szCs w:val="28"/>
          <w:lang w:val="ru-RU"/>
        </w:rPr>
        <w:t>Форма решения о предоставлении муниципальной услуги «Согласование проектных решений по отделке фасадов (паспортов колористических решений фасадов) зданий, строений, сооружений, ограждений»</w:t>
      </w:r>
      <w:r w:rsidRPr="003505DA">
        <w:rPr>
          <w:rFonts w:ascii="Times New Roman" w:eastAsiaTheme="minorEastAsia" w:hAnsi="Times New Roman" w:cs="Times New Roman"/>
          <w:bCs/>
          <w:sz w:val="28"/>
          <w:szCs w:val="28"/>
          <w:lang w:val="ru-RU" w:eastAsia="ru-RU"/>
        </w:rPr>
        <w:t>:</w:t>
      </w: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tbl>
      <w:tblPr>
        <w:tblStyle w:val="100"/>
        <w:tblW w:w="10201" w:type="dxa"/>
        <w:tblLayout w:type="fixed"/>
        <w:tblLook w:val="0000" w:firstRow="0" w:lastRow="0" w:firstColumn="0" w:lastColumn="0" w:noHBand="0" w:noVBand="0"/>
      </w:tblPr>
      <w:tblGrid>
        <w:gridCol w:w="383"/>
        <w:gridCol w:w="1679"/>
        <w:gridCol w:w="57"/>
        <w:gridCol w:w="64"/>
        <w:gridCol w:w="366"/>
        <w:gridCol w:w="1913"/>
        <w:gridCol w:w="412"/>
        <w:gridCol w:w="79"/>
        <w:gridCol w:w="30"/>
        <w:gridCol w:w="302"/>
        <w:gridCol w:w="2644"/>
        <w:gridCol w:w="2272"/>
      </w:tblGrid>
      <w:tr w:rsidR="003505DA" w:rsidRPr="003505DA" w:rsidTr="00F6645E">
        <w:trPr>
          <w:trHeight w:val="42"/>
        </w:trPr>
        <w:tc>
          <w:tcPr>
            <w:tcW w:w="2183" w:type="dxa"/>
            <w:gridSpan w:val="4"/>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sz w:val="28"/>
                <w:szCs w:val="28"/>
              </w:rPr>
            </w:pPr>
            <w:r w:rsidRPr="003505DA">
              <w:rPr>
                <w:rFonts w:ascii="Calibri" w:hAnsi="Calibri"/>
                <w:sz w:val="18"/>
                <w:szCs w:val="18"/>
              </w:rPr>
              <w:t>Регистрационный №</w:t>
            </w:r>
          </w:p>
        </w:tc>
        <w:tc>
          <w:tcPr>
            <w:tcW w:w="2279" w:type="dxa"/>
            <w:gridSpan w:val="2"/>
          </w:tcPr>
          <w:p w:rsidR="003505DA" w:rsidRPr="003505DA" w:rsidRDefault="003505DA" w:rsidP="003505DA">
            <w:pPr>
              <w:jc w:val="both"/>
              <w:rPr>
                <w:rFonts w:ascii="Calibri" w:hAnsi="Calibri"/>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p>
        </w:tc>
        <w:tc>
          <w:tcPr>
            <w:tcW w:w="4916"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r w:rsidRPr="003505DA">
              <w:rPr>
                <w:rFonts w:ascii="Calibri" w:hAnsi="Calibri"/>
              </w:rPr>
              <w:t>УТВЕРЖДАЮ</w:t>
            </w:r>
          </w:p>
        </w:tc>
      </w:tr>
      <w:tr w:rsidR="003505DA" w:rsidRPr="0070751D" w:rsidTr="00F6645E">
        <w:trPr>
          <w:trHeight w:val="125"/>
        </w:trPr>
        <w:tc>
          <w:tcPr>
            <w:tcW w:w="2183"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2279" w:type="dxa"/>
            <w:gridSpan w:val="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916" w:type="dxa"/>
            <w:gridSpan w:val="2"/>
            <w:vMerge w:val="restart"/>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left="179" w:right="-76"/>
              <w:rPr>
                <w:rFonts w:ascii="Calibri" w:hAnsi="Calibri"/>
                <w:sz w:val="20"/>
                <w:szCs w:val="20"/>
              </w:rPr>
            </w:pPr>
            <w:r w:rsidRPr="003505DA">
              <w:rPr>
                <w:rFonts w:ascii="Calibri" w:hAnsi="Calibri"/>
                <w:sz w:val="20"/>
                <w:szCs w:val="20"/>
              </w:rPr>
              <w:t>Заместитель Главы Рузского муниципального округа Московской области __________________________________</w:t>
            </w:r>
          </w:p>
        </w:tc>
      </w:tr>
      <w:tr w:rsidR="003505DA" w:rsidRPr="003505DA" w:rsidTr="00F6645E">
        <w:trPr>
          <w:trHeight w:val="456"/>
        </w:trPr>
        <w:tc>
          <w:tcPr>
            <w:tcW w:w="2183" w:type="dxa"/>
            <w:gridSpan w:val="4"/>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sz w:val="28"/>
                <w:szCs w:val="28"/>
              </w:rPr>
            </w:pPr>
            <w:r w:rsidRPr="003505DA">
              <w:rPr>
                <w:rFonts w:ascii="Calibri" w:hAnsi="Calibri"/>
                <w:sz w:val="18"/>
                <w:szCs w:val="18"/>
              </w:rPr>
              <w:t>Дата регистрации</w:t>
            </w:r>
          </w:p>
        </w:tc>
        <w:tc>
          <w:tcPr>
            <w:tcW w:w="2279" w:type="dxa"/>
            <w:gridSpan w:val="2"/>
          </w:tcPr>
          <w:p w:rsidR="003505DA" w:rsidRPr="003505DA" w:rsidRDefault="003505DA" w:rsidP="003505DA">
            <w:pPr>
              <w:jc w:val="both"/>
              <w:rPr>
                <w:rFonts w:ascii="Calibri" w:hAnsi="Calibri"/>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8"/>
                <w:szCs w:val="28"/>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8"/>
                <w:szCs w:val="28"/>
              </w:rPr>
            </w:pPr>
          </w:p>
        </w:tc>
        <w:tc>
          <w:tcPr>
            <w:tcW w:w="4916" w:type="dxa"/>
            <w:gridSpan w:val="2"/>
            <w:vMerge/>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8"/>
                <w:szCs w:val="28"/>
              </w:rPr>
            </w:pPr>
          </w:p>
        </w:tc>
      </w:tr>
      <w:tr w:rsidR="003505DA" w:rsidRPr="003505DA" w:rsidTr="00F6645E">
        <w:trPr>
          <w:trHeight w:val="42"/>
        </w:trPr>
        <w:tc>
          <w:tcPr>
            <w:tcW w:w="2183"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sz w:val="18"/>
                <w:szCs w:val="18"/>
              </w:rPr>
            </w:pPr>
          </w:p>
        </w:tc>
        <w:tc>
          <w:tcPr>
            <w:tcW w:w="2279" w:type="dxa"/>
            <w:gridSpan w:val="2"/>
            <w:tcBorders>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sz w:val="18"/>
                <w:szCs w:val="1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rPr>
            </w:pPr>
          </w:p>
        </w:tc>
        <w:tc>
          <w:tcPr>
            <w:tcW w:w="4916"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79"/>
              <w:jc w:val="both"/>
              <w:rPr>
                <w:rFonts w:ascii="Calibri" w:hAnsi="Calibri"/>
              </w:rPr>
            </w:pPr>
          </w:p>
        </w:tc>
      </w:tr>
      <w:tr w:rsidR="003505DA" w:rsidRPr="003505DA" w:rsidTr="00F6645E">
        <w:trPr>
          <w:trHeight w:val="192"/>
        </w:trPr>
        <w:tc>
          <w:tcPr>
            <w:tcW w:w="10201"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r w:rsidRPr="003505DA">
              <w:rPr>
                <w:rFonts w:ascii="Calibri" w:hAnsi="Calibri"/>
                <w:sz w:val="28"/>
                <w:szCs w:val="28"/>
              </w:rPr>
              <w:t>ПАСПОРТ</w:t>
            </w:r>
          </w:p>
          <w:p w:rsidR="003505DA" w:rsidRPr="003505DA" w:rsidRDefault="003505DA" w:rsidP="003505DA">
            <w:pPr>
              <w:spacing w:line="276" w:lineRule="auto"/>
              <w:jc w:val="center"/>
              <w:rPr>
                <w:rFonts w:ascii="Calibri" w:hAnsi="Calibri"/>
                <w:sz w:val="8"/>
                <w:szCs w:val="8"/>
              </w:rPr>
            </w:pPr>
          </w:p>
        </w:tc>
      </w:tr>
      <w:tr w:rsidR="003505DA" w:rsidRPr="0070751D" w:rsidTr="00F6645E">
        <w:trPr>
          <w:trHeight w:val="192"/>
        </w:trPr>
        <w:tc>
          <w:tcPr>
            <w:tcW w:w="10201"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12" w:right="-105"/>
              <w:jc w:val="center"/>
              <w:rPr>
                <w:rFonts w:ascii="Calibri" w:hAnsi="Calibri"/>
                <w:sz w:val="28"/>
                <w:szCs w:val="28"/>
              </w:rPr>
            </w:pPr>
            <w:r w:rsidRPr="003505DA">
              <w:rPr>
                <w:rFonts w:ascii="Calibri" w:hAnsi="Calibri"/>
              </w:rPr>
              <w:t>КОЛОРИСТИЧЕСКОГО РЕШЕНИЯ ФАСАДОВ НЕКАПИТАЛЬНОГО СТРОЕНИЯ (СООРУЖЕНИЯ)</w:t>
            </w:r>
          </w:p>
        </w:tc>
      </w:tr>
      <w:tr w:rsidR="003505DA" w:rsidRPr="0070751D"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5739" w:type="dxa"/>
            <w:gridSpan w:val="6"/>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rPr>
            </w:pPr>
          </w:p>
        </w:tc>
      </w:tr>
      <w:tr w:rsidR="003505DA" w:rsidRPr="003505DA"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1.</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Вид работ:</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51"/>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i/>
                <w:iCs/>
                <w:sz w:val="12"/>
                <w:szCs w:val="12"/>
              </w:rPr>
              <w:t>Указывается в соответствии с запросом</w:t>
            </w:r>
          </w:p>
        </w:tc>
        <w:tc>
          <w:tcPr>
            <w:tcW w:w="5739" w:type="dxa"/>
            <w:gridSpan w:val="6"/>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r>
      <w:tr w:rsidR="003505DA" w:rsidRPr="003505DA"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2.</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sz w:val="8"/>
                <w:szCs w:val="8"/>
              </w:rPr>
            </w:pPr>
            <w:r w:rsidRPr="003505DA">
              <w:rPr>
                <w:rFonts w:ascii="Calibri" w:hAnsi="Calibri"/>
                <w:sz w:val="20"/>
                <w:szCs w:val="20"/>
              </w:rPr>
              <w:t>Вид некапитального строения (сооружения):</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sz w:val="20"/>
                <w:szCs w:val="20"/>
              </w:rPr>
            </w:pPr>
            <w:r w:rsidRPr="003505DA">
              <w:rPr>
                <w:rFonts w:ascii="Calibri" w:hAnsi="Calibri"/>
                <w:i/>
                <w:iCs/>
                <w:sz w:val="12"/>
                <w:szCs w:val="12"/>
              </w:rPr>
              <w:t>Указывается в соответствии с запросом</w:t>
            </w: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sz w:val="20"/>
                <w:szCs w:val="20"/>
              </w:rPr>
              <w:t>3.</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sz w:val="20"/>
                <w:szCs w:val="20"/>
              </w:rPr>
            </w:pPr>
            <w:r w:rsidRPr="003505DA">
              <w:rPr>
                <w:rFonts w:ascii="Calibri" w:hAnsi="Calibri"/>
                <w:sz w:val="20"/>
                <w:szCs w:val="20"/>
              </w:rPr>
              <w:t>Наименование некапитального строения (сооружения):</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4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i/>
                <w:iCs/>
                <w:sz w:val="12"/>
                <w:szCs w:val="12"/>
              </w:rPr>
              <w:t>Указывается в соответствии с запросом</w:t>
            </w: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r>
      <w:tr w:rsidR="003505DA" w:rsidRPr="0070751D"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4.</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Адресный ориентир некапитального строения (сооружения):</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firstLine="310"/>
              <w:rPr>
                <w:rFonts w:ascii="Calibri" w:hAnsi="Calibri"/>
                <w:i/>
                <w:iCs/>
                <w:sz w:val="12"/>
                <w:szCs w:val="12"/>
              </w:rPr>
            </w:pPr>
            <w:r w:rsidRPr="003505DA">
              <w:rPr>
                <w:rFonts w:ascii="Calibri" w:hAnsi="Calibri"/>
                <w:i/>
                <w:iCs/>
                <w:sz w:val="12"/>
                <w:szCs w:val="12"/>
              </w:rPr>
              <w:t>Указывается в соответствии с запросом</w:t>
            </w:r>
          </w:p>
          <w:p w:rsidR="003505DA" w:rsidRPr="003505DA" w:rsidRDefault="003505DA" w:rsidP="003505DA">
            <w:pPr>
              <w:spacing w:line="276" w:lineRule="auto"/>
              <w:ind w:firstLine="451"/>
              <w:rPr>
                <w:rFonts w:ascii="Calibri" w:hAnsi="Calibri"/>
                <w:sz w:val="2"/>
                <w:szCs w:val="2"/>
              </w:rPr>
            </w:pPr>
          </w:p>
        </w:tc>
        <w:tc>
          <w:tcPr>
            <w:tcW w:w="491"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sz w:val="2"/>
                <w:szCs w:val="2"/>
              </w:rPr>
            </w:pPr>
          </w:p>
        </w:tc>
        <w:tc>
          <w:tcPr>
            <w:tcW w:w="297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rPr>
                <w:rFonts w:ascii="Calibri" w:hAnsi="Calibri"/>
                <w:sz w:val="2"/>
                <w:szCs w:val="2"/>
              </w:rPr>
            </w:pPr>
          </w:p>
        </w:tc>
        <w:tc>
          <w:tcPr>
            <w:tcW w:w="227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2"/>
                <w:szCs w:val="2"/>
              </w:rPr>
            </w:pPr>
          </w:p>
        </w:tc>
      </w:tr>
      <w:tr w:rsidR="003505DA" w:rsidRPr="003505DA" w:rsidTr="00F6645E">
        <w:trPr>
          <w:trHeight w:val="192"/>
        </w:trPr>
        <w:tc>
          <w:tcPr>
            <w:tcW w:w="2119" w:type="dxa"/>
            <w:gridSpan w:val="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rPr>
                <w:rFonts w:ascii="Calibri" w:hAnsi="Calibri"/>
                <w:sz w:val="8"/>
                <w:szCs w:val="8"/>
              </w:rPr>
            </w:pPr>
            <w:r w:rsidRPr="003505DA">
              <w:rPr>
                <w:rFonts w:ascii="Calibri" w:hAnsi="Calibri"/>
                <w:sz w:val="18"/>
                <w:szCs w:val="18"/>
              </w:rPr>
              <w:t>Кадастровый номер земельного участка</w:t>
            </w:r>
          </w:p>
        </w:tc>
        <w:tc>
          <w:tcPr>
            <w:tcW w:w="2343" w:type="dxa"/>
            <w:gridSpan w:val="3"/>
            <w:tcBorders>
              <w:top w:val="single" w:sz="2" w:space="0" w:color="000000"/>
              <w:left w:val="single" w:sz="2" w:space="0" w:color="000000"/>
              <w:bottom w:val="single" w:sz="2" w:space="0" w:color="000000"/>
            </w:tcBorders>
          </w:tcPr>
          <w:p w:rsidR="003505DA" w:rsidRPr="003505DA" w:rsidRDefault="003505DA" w:rsidP="003505DA">
            <w:pPr>
              <w:spacing w:line="276" w:lineRule="auto"/>
              <w:rPr>
                <w:rFonts w:ascii="Calibri" w:hAnsi="Calibri"/>
                <w:sz w:val="8"/>
                <w:szCs w:val="8"/>
              </w:rPr>
            </w:pPr>
          </w:p>
        </w:tc>
        <w:tc>
          <w:tcPr>
            <w:tcW w:w="491" w:type="dxa"/>
            <w:gridSpan w:val="2"/>
            <w:tcBorders>
              <w:top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sz w:val="10"/>
                <w:szCs w:val="10"/>
              </w:rPr>
            </w:pPr>
          </w:p>
          <w:p w:rsidR="003505DA" w:rsidRPr="003505DA" w:rsidRDefault="003505DA" w:rsidP="003505DA">
            <w:pPr>
              <w:spacing w:line="276" w:lineRule="auto"/>
              <w:jc w:val="center"/>
              <w:rPr>
                <w:rFonts w:ascii="Calibri" w:hAnsi="Calibri"/>
                <w:sz w:val="14"/>
                <w:szCs w:val="14"/>
              </w:rPr>
            </w:pPr>
            <w:r w:rsidRPr="003505DA">
              <w:rPr>
                <w:rFonts w:ascii="Calibri" w:hAnsi="Calibri"/>
                <w:sz w:val="14"/>
                <w:szCs w:val="14"/>
              </w:rPr>
              <w:t>или</w:t>
            </w:r>
          </w:p>
        </w:tc>
        <w:tc>
          <w:tcPr>
            <w:tcW w:w="2976" w:type="dxa"/>
            <w:gridSpan w:val="3"/>
            <w:tcBorders>
              <w:top w:val="single" w:sz="2" w:space="0" w:color="FFFFFF"/>
              <w:left w:val="single" w:sz="2" w:space="0" w:color="FFFFFF"/>
              <w:bottom w:val="single" w:sz="2" w:space="0" w:color="FFFFFF"/>
              <w:right w:val="single" w:sz="2" w:space="0" w:color="000000"/>
            </w:tcBorders>
          </w:tcPr>
          <w:p w:rsidR="003505DA" w:rsidRPr="003505DA" w:rsidRDefault="003505DA" w:rsidP="003505DA">
            <w:pPr>
              <w:ind w:left="-108"/>
              <w:jc w:val="both"/>
              <w:rPr>
                <w:rFonts w:ascii="Calibri" w:hAnsi="Calibri"/>
                <w:sz w:val="18"/>
                <w:szCs w:val="18"/>
              </w:rPr>
            </w:pPr>
            <w:r w:rsidRPr="003505DA">
              <w:rPr>
                <w:rFonts w:ascii="Calibri" w:hAnsi="Calibri"/>
                <w:sz w:val="18"/>
                <w:szCs w:val="18"/>
              </w:rPr>
              <w:t xml:space="preserve">Разрешение на размещение </w:t>
            </w:r>
          </w:p>
          <w:p w:rsidR="003505DA" w:rsidRPr="003505DA" w:rsidRDefault="003505DA" w:rsidP="003505DA">
            <w:pPr>
              <w:ind w:left="-108"/>
              <w:jc w:val="both"/>
              <w:rPr>
                <w:rFonts w:ascii="Calibri" w:hAnsi="Calibri"/>
                <w:sz w:val="10"/>
                <w:szCs w:val="10"/>
              </w:rPr>
            </w:pPr>
          </w:p>
        </w:tc>
        <w:tc>
          <w:tcPr>
            <w:tcW w:w="2272" w:type="dxa"/>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3505DA" w:rsidTr="00F6645E">
        <w:trPr>
          <w:trHeight w:val="19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Регион:</w:t>
            </w:r>
          </w:p>
        </w:tc>
        <w:tc>
          <w:tcPr>
            <w:tcW w:w="5739" w:type="dxa"/>
            <w:gridSpan w:val="6"/>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Московская область</w:t>
            </w: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3505DA" w:rsidTr="00F6645E">
        <w:trPr>
          <w:trHeight w:val="19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Городской округ:</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 xml:space="preserve">Населенный пункт </w:t>
            </w:r>
            <w:r w:rsidRPr="003505DA">
              <w:rPr>
                <w:rFonts w:ascii="Calibri" w:hAnsi="Calibri"/>
                <w:i/>
                <w:iCs/>
                <w:sz w:val="12"/>
                <w:szCs w:val="12"/>
              </w:rPr>
              <w:t>(при наличии):</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9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Элемент улично-дорожной сети - улица, проспект, переулок, проезд, набережная, площадь, бульвар, тупик, съезд, шоссе, аллея и иное:</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4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p w:rsidR="003505DA" w:rsidRPr="003505DA" w:rsidRDefault="003505DA" w:rsidP="003505DA">
            <w:pPr>
              <w:spacing w:line="276" w:lineRule="auto"/>
              <w:jc w:val="both"/>
              <w:rPr>
                <w:rFonts w:ascii="Calibri" w:hAnsi="Calibri"/>
                <w:sz w:val="8"/>
                <w:szCs w:val="8"/>
              </w:rPr>
            </w:pPr>
          </w:p>
        </w:tc>
        <w:tc>
          <w:tcPr>
            <w:tcW w:w="5739"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141"/>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5.</w:t>
            </w:r>
          </w:p>
        </w:tc>
        <w:tc>
          <w:tcPr>
            <w:tcW w:w="9818" w:type="dxa"/>
            <w:gridSpan w:val="1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Основные параметры некапитального строения (сооружения):</w:t>
            </w:r>
          </w:p>
        </w:tc>
      </w:tr>
      <w:tr w:rsidR="003505DA" w:rsidRPr="0070751D" w:rsidTr="00F6645E">
        <w:trPr>
          <w:trHeight w:val="37"/>
        </w:trPr>
        <w:tc>
          <w:tcPr>
            <w:tcW w:w="10201"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firstLine="310"/>
              <w:jc w:val="both"/>
              <w:rPr>
                <w:rFonts w:ascii="Calibri" w:hAnsi="Calibri"/>
                <w:sz w:val="2"/>
                <w:szCs w:val="2"/>
              </w:rPr>
            </w:pPr>
            <w:r w:rsidRPr="003505DA">
              <w:rPr>
                <w:rFonts w:ascii="Calibri" w:hAnsi="Calibri"/>
                <w:i/>
                <w:iCs/>
                <w:sz w:val="12"/>
                <w:szCs w:val="12"/>
              </w:rPr>
              <w:t xml:space="preserve"> Указывается в соответствии с запросом</w:t>
            </w:r>
          </w:p>
        </w:tc>
      </w:tr>
      <w:tr w:rsidR="003505DA" w:rsidRPr="0070751D" w:rsidTr="00F6645E">
        <w:trPr>
          <w:trHeight w:val="42"/>
        </w:trPr>
        <w:tc>
          <w:tcPr>
            <w:tcW w:w="2062"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300"/>
              <w:jc w:val="both"/>
              <w:rPr>
                <w:rFonts w:ascii="Calibri" w:hAnsi="Calibri"/>
                <w:sz w:val="2"/>
                <w:szCs w:val="2"/>
              </w:rPr>
            </w:pPr>
          </w:p>
        </w:tc>
        <w:tc>
          <w:tcPr>
            <w:tcW w:w="487"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191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right="-176"/>
              <w:rPr>
                <w:rFonts w:ascii="Calibri" w:hAnsi="Calibri"/>
                <w:sz w:val="2"/>
                <w:szCs w:val="2"/>
              </w:rPr>
            </w:pPr>
          </w:p>
        </w:tc>
        <w:tc>
          <w:tcPr>
            <w:tcW w:w="521"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521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r>
      <w:tr w:rsidR="003505DA" w:rsidRPr="0070751D" w:rsidTr="00F6645E">
        <w:trPr>
          <w:trHeight w:val="1047"/>
        </w:trPr>
        <w:tc>
          <w:tcPr>
            <w:tcW w:w="2062" w:type="dxa"/>
            <w:gridSpan w:val="2"/>
            <w:tcBorders>
              <w:top w:val="single" w:sz="4" w:space="0" w:color="FFFFFF"/>
              <w:left w:val="single" w:sz="4" w:space="0" w:color="FFFFFF"/>
              <w:bottom w:val="single" w:sz="2" w:space="0" w:color="FFFFFF"/>
            </w:tcBorders>
          </w:tcPr>
          <w:p w:rsidR="003505DA" w:rsidRPr="003505DA" w:rsidRDefault="003505DA" w:rsidP="003505DA">
            <w:pPr>
              <w:spacing w:line="276" w:lineRule="auto"/>
              <w:ind w:right="-300"/>
              <w:jc w:val="both"/>
              <w:rPr>
                <w:rFonts w:ascii="Calibri" w:hAnsi="Calibri"/>
                <w:sz w:val="16"/>
                <w:szCs w:val="16"/>
              </w:rPr>
            </w:pPr>
            <w:r w:rsidRPr="003505DA">
              <w:rPr>
                <w:rFonts w:ascii="Calibri" w:hAnsi="Calibri"/>
                <w:sz w:val="18"/>
                <w:szCs w:val="18"/>
              </w:rPr>
              <w:t>Наличие помещений</w:t>
            </w:r>
            <w:r w:rsidRPr="003505DA">
              <w:rPr>
                <w:rFonts w:ascii="Calibri" w:hAnsi="Calibri"/>
                <w:sz w:val="16"/>
                <w:szCs w:val="16"/>
              </w:rPr>
              <w:t>:</w:t>
            </w:r>
          </w:p>
        </w:tc>
        <w:tc>
          <w:tcPr>
            <w:tcW w:w="487" w:type="dxa"/>
            <w:gridSpan w:val="3"/>
          </w:tcPr>
          <w:p w:rsidR="003505DA" w:rsidRPr="003505DA" w:rsidRDefault="003505DA" w:rsidP="003505DA">
            <w:pPr>
              <w:spacing w:line="276" w:lineRule="auto"/>
              <w:jc w:val="both"/>
              <w:rPr>
                <w:rFonts w:ascii="Calibri" w:hAnsi="Calibri"/>
                <w:sz w:val="16"/>
                <w:szCs w:val="16"/>
              </w:rPr>
            </w:pPr>
          </w:p>
        </w:tc>
        <w:tc>
          <w:tcPr>
            <w:tcW w:w="1913" w:type="dxa"/>
            <w:tcBorders>
              <w:top w:val="single" w:sz="4" w:space="0" w:color="FFFFFF"/>
              <w:left w:val="single" w:sz="4" w:space="0" w:color="FFFFFF"/>
              <w:bottom w:val="single" w:sz="2" w:space="0" w:color="FFFFFF"/>
            </w:tcBorders>
          </w:tcPr>
          <w:p w:rsidR="003505DA" w:rsidRPr="003505DA" w:rsidRDefault="003505DA" w:rsidP="003505DA">
            <w:pPr>
              <w:ind w:right="-176"/>
              <w:rPr>
                <w:rFonts w:ascii="Calibri" w:hAnsi="Calibri"/>
                <w:sz w:val="18"/>
                <w:szCs w:val="18"/>
              </w:rPr>
            </w:pPr>
            <w:r w:rsidRPr="003505DA">
              <w:rPr>
                <w:rFonts w:ascii="Calibri" w:hAnsi="Calibri"/>
                <w:sz w:val="18"/>
                <w:szCs w:val="18"/>
              </w:rPr>
              <w:t>Наличие помещений для посетителей:</w:t>
            </w:r>
          </w:p>
        </w:tc>
        <w:tc>
          <w:tcPr>
            <w:tcW w:w="521" w:type="dxa"/>
            <w:gridSpan w:val="3"/>
          </w:tcPr>
          <w:p w:rsidR="003505DA" w:rsidRPr="003505DA" w:rsidRDefault="003505DA" w:rsidP="003505DA">
            <w:pPr>
              <w:spacing w:line="276" w:lineRule="auto"/>
              <w:jc w:val="both"/>
              <w:rPr>
                <w:rFonts w:ascii="Calibri" w:hAnsi="Calibri"/>
                <w:sz w:val="16"/>
                <w:szCs w:val="16"/>
              </w:rPr>
            </w:pPr>
          </w:p>
        </w:tc>
        <w:tc>
          <w:tcPr>
            <w:tcW w:w="5218" w:type="dxa"/>
            <w:gridSpan w:val="3"/>
            <w:tcBorders>
              <w:top w:val="single" w:sz="4" w:space="0" w:color="FFFFFF"/>
              <w:bottom w:val="single" w:sz="2" w:space="0" w:color="FFFFFF"/>
              <w:right w:val="single" w:sz="4" w:space="0" w:color="FFFFFF"/>
            </w:tcBorders>
          </w:tcPr>
          <w:p w:rsidR="003505DA" w:rsidRPr="003505DA" w:rsidRDefault="003505DA" w:rsidP="003505DA">
            <w:pPr>
              <w:jc w:val="both"/>
              <w:rPr>
                <w:rFonts w:ascii="Calibri" w:hAnsi="Calibri"/>
                <w:sz w:val="18"/>
                <w:szCs w:val="18"/>
              </w:rPr>
            </w:pPr>
            <w:r w:rsidRPr="003505DA">
              <w:rPr>
                <w:rFonts w:ascii="Calibri" w:hAnsi="Calibri"/>
                <w:sz w:val="18"/>
                <w:szCs w:val="18"/>
              </w:rPr>
              <w:t>не имеет прочной связи с землей и конструктивные характеристики позволяют осуществить перемещение и (или) демонтаж и последующую сборку без несоразмерного ущерба назначению и без изменения основных характеристик строения (сооружения)</w:t>
            </w:r>
          </w:p>
        </w:tc>
      </w:tr>
      <w:tr w:rsidR="003505DA" w:rsidRPr="0070751D" w:rsidTr="00F6645E">
        <w:trPr>
          <w:trHeight w:val="43"/>
        </w:trPr>
        <w:tc>
          <w:tcPr>
            <w:tcW w:w="2062"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300"/>
              <w:jc w:val="both"/>
              <w:rPr>
                <w:rFonts w:ascii="Calibri" w:hAnsi="Calibri"/>
                <w:sz w:val="4"/>
                <w:szCs w:val="4"/>
              </w:rPr>
            </w:pPr>
          </w:p>
        </w:tc>
        <w:tc>
          <w:tcPr>
            <w:tcW w:w="487" w:type="dxa"/>
            <w:gridSpan w:val="3"/>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1913" w:type="dxa"/>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ind w:right="-176"/>
              <w:rPr>
                <w:rFonts w:ascii="Calibri" w:hAnsi="Calibri"/>
                <w:sz w:val="4"/>
                <w:szCs w:val="4"/>
              </w:rPr>
            </w:pPr>
          </w:p>
        </w:tc>
        <w:tc>
          <w:tcPr>
            <w:tcW w:w="521" w:type="dxa"/>
            <w:gridSpan w:val="3"/>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21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jc w:val="both"/>
              <w:rPr>
                <w:rFonts w:ascii="Calibri" w:hAnsi="Calibri"/>
                <w:sz w:val="4"/>
                <w:szCs w:val="4"/>
              </w:rPr>
            </w:pPr>
          </w:p>
        </w:tc>
      </w:tr>
    </w:tbl>
    <w:p w:rsidR="003505DA" w:rsidRPr="003505DA" w:rsidRDefault="003505DA" w:rsidP="003505DA">
      <w:pPr>
        <w:suppressAutoHyphens/>
        <w:spacing w:after="0" w:line="240" w:lineRule="auto"/>
        <w:rPr>
          <w:rFonts w:ascii="Times New Roman" w:eastAsiaTheme="minorEastAsia" w:hAnsi="Times New Roman" w:cs="Times New Roman"/>
          <w:b/>
          <w:sz w:val="24"/>
          <w:lang w:val="ru-RU"/>
        </w:rPr>
      </w:pPr>
    </w:p>
    <w:tbl>
      <w:tblPr>
        <w:tblStyle w:val="100"/>
        <w:tblpPr w:leftFromText="180" w:rightFromText="180" w:vertAnchor="text" w:tblpY="1"/>
        <w:tblOverlap w:val="never"/>
        <w:tblW w:w="10445" w:type="dxa"/>
        <w:tblLayout w:type="fixed"/>
        <w:tblLook w:val="04A0" w:firstRow="1" w:lastRow="0" w:firstColumn="1" w:lastColumn="0" w:noHBand="0" w:noVBand="1"/>
      </w:tblPr>
      <w:tblGrid>
        <w:gridCol w:w="412"/>
        <w:gridCol w:w="1507"/>
        <w:gridCol w:w="885"/>
        <w:gridCol w:w="1327"/>
        <w:gridCol w:w="236"/>
        <w:gridCol w:w="6"/>
        <w:gridCol w:w="982"/>
        <w:gridCol w:w="238"/>
        <w:gridCol w:w="333"/>
        <w:gridCol w:w="95"/>
        <w:gridCol w:w="141"/>
        <w:gridCol w:w="874"/>
        <w:gridCol w:w="93"/>
        <w:gridCol w:w="141"/>
        <w:gridCol w:w="611"/>
        <w:gridCol w:w="87"/>
        <w:gridCol w:w="8"/>
        <w:gridCol w:w="137"/>
        <w:gridCol w:w="884"/>
        <w:gridCol w:w="94"/>
        <w:gridCol w:w="869"/>
        <w:gridCol w:w="236"/>
        <w:gridCol w:w="249"/>
      </w:tblGrid>
      <w:tr w:rsidR="003505DA" w:rsidRPr="0070751D" w:rsidTr="00F6645E">
        <w:trPr>
          <w:trHeight w:val="192"/>
        </w:trPr>
        <w:tc>
          <w:tcPr>
            <w:tcW w:w="41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6.</w:t>
            </w:r>
          </w:p>
        </w:tc>
        <w:tc>
          <w:tcPr>
            <w:tcW w:w="9771" w:type="dxa"/>
            <w:gridSpan w:val="20"/>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Внешний вид некапитального строения (сооружения):</w:t>
            </w: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2"/>
        </w:trPr>
        <w:tc>
          <w:tcPr>
            <w:tcW w:w="10188"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r w:rsidRPr="003505DA">
              <w:rPr>
                <w:rFonts w:ascii="Calibri" w:hAnsi="Calibri"/>
                <w:i/>
                <w:iCs/>
                <w:sz w:val="12"/>
                <w:szCs w:val="12"/>
              </w:rPr>
              <w:t xml:space="preserve">      Указывается в соответствии с запросом</w:t>
            </w: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2"/>
        </w:trPr>
        <w:tc>
          <w:tcPr>
            <w:tcW w:w="8057" w:type="dxa"/>
            <w:gridSpan w:val="15"/>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131" w:type="dxa"/>
            <w:gridSpan w:val="6"/>
            <w:tcBorders>
              <w:top w:val="single" w:sz="4" w:space="0" w:color="FFFFFF"/>
              <w:left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12"/>
        </w:trPr>
        <w:tc>
          <w:tcPr>
            <w:tcW w:w="8057" w:type="dxa"/>
            <w:gridSpan w:val="15"/>
            <w:tcBorders>
              <w:top w:val="single" w:sz="2"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8"/>
                <w:szCs w:val="18"/>
              </w:rPr>
              <w:t>Дата приведения внешнего вида объекта в соответствие с внешним видом, указанным в Колористическом паспорте</w:t>
            </w:r>
            <w:r w:rsidRPr="003505DA">
              <w:rPr>
                <w:rFonts w:ascii="Calibri" w:hAnsi="Calibri"/>
                <w:sz w:val="14"/>
                <w:szCs w:val="14"/>
              </w:rPr>
              <w:t xml:space="preserve"> </w:t>
            </w:r>
            <w:r w:rsidRPr="003505DA">
              <w:rPr>
                <w:rFonts w:ascii="Calibri" w:hAnsi="Calibri"/>
                <w:i/>
                <w:iCs/>
                <w:sz w:val="12"/>
                <w:szCs w:val="12"/>
              </w:rPr>
              <w:t>(квартал, год)</w:t>
            </w:r>
            <w:r w:rsidRPr="003505DA">
              <w:rPr>
                <w:rFonts w:ascii="Calibri" w:hAnsi="Calibri"/>
                <w:i/>
                <w:iCs/>
                <w:sz w:val="14"/>
                <w:szCs w:val="14"/>
              </w:rPr>
              <w:t>:</w:t>
            </w:r>
          </w:p>
        </w:tc>
        <w:tc>
          <w:tcPr>
            <w:tcW w:w="2131" w:type="dxa"/>
            <w:gridSpan w:val="6"/>
            <w:tcBorders>
              <w:top w:val="single" w:sz="4"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12"/>
        </w:trPr>
        <w:tc>
          <w:tcPr>
            <w:tcW w:w="6057" w:type="dxa"/>
            <w:gridSpan w:val="9"/>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12"/>
        </w:trPr>
        <w:tc>
          <w:tcPr>
            <w:tcW w:w="1963" w:type="dxa"/>
            <w:gridSpan w:val="2"/>
            <w:vMerge w:val="restart"/>
            <w:tcBorders>
              <w:bottom w:val="single" w:sz="2" w:space="0" w:color="000000"/>
            </w:tcBorders>
          </w:tcPr>
          <w:p w:rsidR="003505DA" w:rsidRPr="003505DA" w:rsidRDefault="003505DA" w:rsidP="003505DA">
            <w:pPr>
              <w:spacing w:line="276" w:lineRule="auto"/>
              <w:ind w:left="-41" w:right="-124" w:firstLine="41"/>
              <w:rPr>
                <w:rFonts w:ascii="Calibri" w:hAnsi="Calibri"/>
                <w:sz w:val="18"/>
                <w:szCs w:val="18"/>
              </w:rPr>
            </w:pPr>
            <w:r w:rsidRPr="003505DA">
              <w:rPr>
                <w:rFonts w:ascii="Calibri" w:hAnsi="Calibri"/>
                <w:sz w:val="17"/>
                <w:szCs w:val="17"/>
              </w:rPr>
              <w:t>Отделка стен</w:t>
            </w:r>
            <w:r w:rsidRPr="003505DA">
              <w:rPr>
                <w:rFonts w:ascii="Calibri" w:hAnsi="Calibri"/>
                <w:sz w:val="18"/>
                <w:szCs w:val="18"/>
              </w:rPr>
              <w:t>:</w:t>
            </w:r>
          </w:p>
          <w:p w:rsidR="003505DA" w:rsidRPr="003505DA" w:rsidRDefault="003505DA" w:rsidP="003505DA">
            <w:pPr>
              <w:spacing w:line="276" w:lineRule="auto"/>
              <w:ind w:left="-41" w:right="-124" w:firstLine="41"/>
              <w:rPr>
                <w:rFonts w:ascii="Calibri" w:hAnsi="Calibri"/>
                <w:sz w:val="8"/>
                <w:szCs w:val="8"/>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4" w:space="0" w:color="FFFFFF"/>
              <w:bottom w:val="single" w:sz="2" w:space="0" w:color="FFFFFF"/>
              <w:right w:val="single" w:sz="4" w:space="0" w:color="FFFFFF"/>
            </w:tcBorders>
          </w:tcPr>
          <w:p w:rsidR="003505DA" w:rsidRPr="003505DA" w:rsidRDefault="003505DA" w:rsidP="003505DA">
            <w:pPr>
              <w:jc w:val="both"/>
              <w:rPr>
                <w:rFonts w:ascii="Calibri" w:hAnsi="Calibri"/>
                <w:i/>
                <w:iCs/>
                <w:sz w:val="10"/>
                <w:szCs w:val="10"/>
              </w:rPr>
            </w:pPr>
          </w:p>
        </w:tc>
        <w:tc>
          <w:tcPr>
            <w:tcW w:w="124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val="restart"/>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18"/>
        </w:trPr>
        <w:tc>
          <w:tcPr>
            <w:tcW w:w="1963" w:type="dxa"/>
            <w:gridSpan w:val="2"/>
            <w:vMerge/>
            <w:tcBorders>
              <w:bottom w:val="single" w:sz="2" w:space="0" w:color="000000"/>
            </w:tcBorders>
          </w:tcPr>
          <w:p w:rsidR="003505DA" w:rsidRPr="003505DA" w:rsidRDefault="003505DA" w:rsidP="003505DA">
            <w:pPr>
              <w:spacing w:line="276" w:lineRule="auto"/>
              <w:ind w:left="-41" w:right="-124" w:firstLine="41"/>
              <w:rPr>
                <w:rFonts w:ascii="Calibri" w:hAnsi="Calibri"/>
                <w:sz w:val="17"/>
                <w:szCs w:val="17"/>
              </w:rPr>
            </w:pPr>
          </w:p>
        </w:tc>
        <w:tc>
          <w:tcPr>
            <w:tcW w:w="2268" w:type="dxa"/>
            <w:gridSpan w:val="2"/>
            <w:vMerge/>
            <w:tcBorders>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left="-41" w:right="-124" w:firstLine="41"/>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63" w:type="dxa"/>
            <w:gridSpan w:val="2"/>
            <w:tcBorders>
              <w:top w:val="single" w:sz="2" w:space="0" w:color="000000"/>
              <w:bottom w:val="single" w:sz="2" w:space="0" w:color="000000"/>
            </w:tcBorders>
          </w:tcPr>
          <w:p w:rsidR="003505DA" w:rsidRPr="003505DA" w:rsidRDefault="003505DA" w:rsidP="003505DA">
            <w:pPr>
              <w:spacing w:line="276" w:lineRule="auto"/>
              <w:ind w:left="-41" w:right="-124" w:firstLine="41"/>
              <w:rPr>
                <w:rFonts w:ascii="Calibri" w:hAnsi="Calibri"/>
                <w:sz w:val="14"/>
                <w:szCs w:val="14"/>
              </w:rPr>
            </w:pPr>
            <w:r w:rsidRPr="003505DA">
              <w:rPr>
                <w:rFonts w:ascii="Calibri" w:hAnsi="Calibri"/>
                <w:sz w:val="14"/>
                <w:szCs w:val="14"/>
              </w:rPr>
              <w:t xml:space="preserve">фасад 1: </w:t>
            </w:r>
          </w:p>
        </w:tc>
        <w:tc>
          <w:tcPr>
            <w:tcW w:w="906" w:type="dxa"/>
            <w:tcBorders>
              <w:top w:val="single" w:sz="2" w:space="0" w:color="FFFFFF"/>
              <w:bottom w:val="single" w:sz="2" w:space="0" w:color="FFFFFF"/>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89"/>
        </w:trPr>
        <w:tc>
          <w:tcPr>
            <w:tcW w:w="1963" w:type="dxa"/>
            <w:gridSpan w:val="2"/>
            <w:vMerge w:val="restart"/>
            <w:tcBorders>
              <w:top w:val="single" w:sz="2" w:space="0" w:color="000000"/>
            </w:tcBorders>
          </w:tcPr>
          <w:p w:rsidR="003505DA" w:rsidRPr="003505DA" w:rsidRDefault="003505DA" w:rsidP="003505DA">
            <w:pPr>
              <w:spacing w:line="276" w:lineRule="auto"/>
              <w:ind w:left="-41" w:right="-124" w:firstLine="41"/>
              <w:rPr>
                <w:rFonts w:ascii="Calibri" w:hAnsi="Calibri"/>
                <w:sz w:val="14"/>
                <w:szCs w:val="14"/>
              </w:rPr>
            </w:pPr>
            <w:r w:rsidRPr="003505DA">
              <w:rPr>
                <w:rFonts w:ascii="Calibri" w:hAnsi="Calibri"/>
                <w:sz w:val="14"/>
                <w:szCs w:val="14"/>
              </w:rPr>
              <w:t>фасад n:</w:t>
            </w:r>
          </w:p>
        </w:tc>
        <w:tc>
          <w:tcPr>
            <w:tcW w:w="906" w:type="dxa"/>
            <w:vMerge w:val="restart"/>
            <w:tcBorders>
              <w:top w:val="single" w:sz="2" w:space="0" w:color="FFFFFF"/>
              <w:bottom w:val="single" w:sz="4" w:space="0" w:color="FFFFFF"/>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vMerge w:val="restart"/>
            <w:tcBorders>
              <w:top w:val="single" w:sz="2" w:space="0" w:color="000000"/>
              <w:left w:val="single" w:sz="4"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val="restart"/>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vMerge w:val="restart"/>
            <w:tcBorders>
              <w:top w:val="single" w:sz="2" w:space="0" w:color="000000"/>
              <w:left w:val="single" w:sz="4"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1963" w:type="dxa"/>
            <w:gridSpan w:val="2"/>
            <w:vMerge/>
            <w:tcBorders>
              <w:top w:val="single" w:sz="2" w:space="0" w:color="FFFFFF"/>
            </w:tcBorders>
          </w:tcPr>
          <w:p w:rsidR="003505DA" w:rsidRPr="003505DA" w:rsidRDefault="003505DA" w:rsidP="003505DA">
            <w:pPr>
              <w:spacing w:line="276" w:lineRule="auto"/>
              <w:ind w:left="-41" w:right="-124" w:firstLine="41"/>
              <w:rPr>
                <w:rFonts w:ascii="Calibri" w:hAnsi="Calibri"/>
                <w:sz w:val="14"/>
                <w:szCs w:val="14"/>
              </w:rPr>
            </w:pPr>
          </w:p>
        </w:tc>
        <w:tc>
          <w:tcPr>
            <w:tcW w:w="906" w:type="dxa"/>
            <w:vMerge/>
            <w:tcBorders>
              <w:top w:val="single" w:sz="2" w:space="0" w:color="FFFFFF"/>
              <w:bottom w:val="single" w:sz="4" w:space="0" w:color="FFFFFF"/>
            </w:tcBorders>
          </w:tcPr>
          <w:p w:rsidR="003505DA" w:rsidRPr="003505DA" w:rsidRDefault="003505DA" w:rsidP="003505DA">
            <w:pPr>
              <w:spacing w:line="276" w:lineRule="auto"/>
              <w:ind w:right="-105"/>
              <w:rPr>
                <w:rFonts w:ascii="Calibri" w:hAnsi="Calibri"/>
                <w:sz w:val="14"/>
                <w:szCs w:val="14"/>
              </w:rPr>
            </w:pPr>
          </w:p>
        </w:tc>
        <w:tc>
          <w:tcPr>
            <w:tcW w:w="2610" w:type="dxa"/>
            <w:gridSpan w:val="4"/>
            <w:vMerge/>
            <w:tcBorders>
              <w:top w:val="single" w:sz="2" w:space="0" w:color="FFFFFF"/>
              <w:left w:val="single" w:sz="4"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top w:val="single" w:sz="2" w:space="0" w:color="FFFFFF"/>
              <w:left w:val="single" w:sz="4"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tcBorders>
              <w:top w:val="single" w:sz="2" w:space="0" w:color="FFFFFF"/>
              <w:left w:val="single" w:sz="4" w:space="0" w:color="FFFFFF"/>
            </w:tcBorders>
          </w:tcPr>
          <w:p w:rsidR="003505DA" w:rsidRPr="003505DA" w:rsidRDefault="003505DA" w:rsidP="003505DA">
            <w:pPr>
              <w:spacing w:line="276" w:lineRule="auto"/>
              <w:jc w:val="both"/>
              <w:rPr>
                <w:rFonts w:ascii="Calibri" w:hAnsi="Calibri"/>
                <w:sz w:val="2"/>
                <w:szCs w:val="2"/>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37"/>
        </w:trPr>
        <w:tc>
          <w:tcPr>
            <w:tcW w:w="1963" w:type="dxa"/>
            <w:gridSpan w:val="2"/>
            <w:tcBorders>
              <w:top w:val="single" w:sz="2"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906"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362"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248"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4709" w:type="dxa"/>
            <w:gridSpan w:val="14"/>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39"/>
        </w:trPr>
        <w:tc>
          <w:tcPr>
            <w:tcW w:w="417" w:type="dxa"/>
            <w:tcBorders>
              <w:top w:val="single" w:sz="4"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sz w:val="2"/>
                <w:szCs w:val="2"/>
              </w:rPr>
            </w:pPr>
          </w:p>
        </w:tc>
        <w:tc>
          <w:tcPr>
            <w:tcW w:w="1546" w:type="dxa"/>
            <w:tcBorders>
              <w:top w:val="single" w:sz="4" w:space="0" w:color="FFFFFF"/>
              <w:left w:val="single" w:sz="4" w:space="0" w:color="FFFFFF"/>
              <w:right w:val="single" w:sz="2" w:space="0" w:color="FFFFFF"/>
            </w:tcBorders>
          </w:tcPr>
          <w:p w:rsidR="003505DA" w:rsidRPr="003505DA" w:rsidRDefault="003505DA" w:rsidP="003505DA">
            <w:pPr>
              <w:spacing w:line="276" w:lineRule="auto"/>
              <w:ind w:right="-124"/>
              <w:rPr>
                <w:rFonts w:ascii="Calibri" w:hAnsi="Calibri"/>
                <w:sz w:val="2"/>
                <w:szCs w:val="2"/>
              </w:rPr>
            </w:pPr>
          </w:p>
        </w:tc>
        <w:tc>
          <w:tcPr>
            <w:tcW w:w="906" w:type="dxa"/>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rPr>
                <w:rFonts w:ascii="Calibri" w:hAnsi="Calibri"/>
                <w:sz w:val="2"/>
                <w:szCs w:val="2"/>
              </w:rPr>
            </w:pPr>
          </w:p>
        </w:tc>
        <w:tc>
          <w:tcPr>
            <w:tcW w:w="1362"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36" w:type="dxa"/>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1012" w:type="dxa"/>
            <w:gridSpan w:val="2"/>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674" w:type="dxa"/>
            <w:gridSpan w:val="3"/>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1135"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857"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2049" w:type="dxa"/>
            <w:gridSpan w:val="6"/>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05"/>
        </w:trPr>
        <w:tc>
          <w:tcPr>
            <w:tcW w:w="1963" w:type="dxa"/>
            <w:gridSpan w:val="2"/>
            <w:vMerge w:val="restart"/>
            <w:tcBorders>
              <w:right w:val="single" w:sz="2" w:space="0" w:color="000000"/>
            </w:tcBorders>
          </w:tcPr>
          <w:p w:rsidR="003505DA" w:rsidRPr="003505DA" w:rsidRDefault="003505DA" w:rsidP="003505DA">
            <w:pPr>
              <w:spacing w:line="276" w:lineRule="auto"/>
              <w:ind w:left="-41" w:right="-124" w:firstLine="41"/>
              <w:rPr>
                <w:rFonts w:ascii="Calibri" w:hAnsi="Calibri"/>
                <w:sz w:val="18"/>
                <w:szCs w:val="18"/>
              </w:rPr>
            </w:pPr>
            <w:r w:rsidRPr="003505DA">
              <w:rPr>
                <w:rFonts w:ascii="Calibri" w:hAnsi="Calibri"/>
                <w:sz w:val="17"/>
                <w:szCs w:val="17"/>
              </w:rPr>
              <w:t>Рамы, импосты, створки окон</w:t>
            </w:r>
            <w:r w:rsidRPr="003505DA">
              <w:rPr>
                <w:rFonts w:ascii="Calibri" w:hAnsi="Calibri"/>
                <w:sz w:val="18"/>
                <w:szCs w:val="18"/>
              </w:rPr>
              <w:t>:</w:t>
            </w:r>
          </w:p>
          <w:p w:rsidR="003505DA" w:rsidRPr="003505DA" w:rsidRDefault="003505DA" w:rsidP="003505DA">
            <w:pPr>
              <w:spacing w:line="276" w:lineRule="auto"/>
              <w:ind w:left="-41" w:right="-124" w:firstLine="41"/>
              <w:rPr>
                <w:rFonts w:ascii="Calibri" w:hAnsi="Calibri"/>
                <w:sz w:val="17"/>
                <w:szCs w:val="17"/>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12"/>
        </w:trPr>
        <w:tc>
          <w:tcPr>
            <w:tcW w:w="1963" w:type="dxa"/>
            <w:gridSpan w:val="2"/>
            <w:vMerge/>
            <w:tcBorders>
              <w:right w:val="single" w:sz="2" w:space="0" w:color="000000"/>
            </w:tcBorders>
          </w:tcPr>
          <w:p w:rsidR="003505DA" w:rsidRPr="003505DA" w:rsidRDefault="003505DA" w:rsidP="003505DA">
            <w:pPr>
              <w:spacing w:line="276" w:lineRule="auto"/>
              <w:ind w:left="-41" w:right="-124" w:firstLine="41"/>
              <w:rPr>
                <w:rFonts w:ascii="Calibri" w:hAnsi="Calibri"/>
                <w:sz w:val="17"/>
                <w:szCs w:val="17"/>
              </w:rPr>
            </w:pPr>
          </w:p>
        </w:tc>
        <w:tc>
          <w:tcPr>
            <w:tcW w:w="2268" w:type="dxa"/>
            <w:gridSpan w:val="2"/>
            <w:vMerge/>
            <w:tcBorders>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tcBorders>
              <w:top w:val="single" w:sz="2" w:space="0" w:color="FFFFFF"/>
              <w:left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top w:val="single" w:sz="2" w:space="0" w:color="FFFFFF"/>
              <w:left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8"/>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left="-41" w:right="-124" w:firstLine="41"/>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60"/>
        </w:trPr>
        <w:tc>
          <w:tcPr>
            <w:tcW w:w="1963" w:type="dxa"/>
            <w:gridSpan w:val="2"/>
            <w:tcBorders>
              <w:top w:val="single" w:sz="2" w:space="0" w:color="000000"/>
              <w:bottom w:val="single" w:sz="2" w:space="0" w:color="000000"/>
            </w:tcBorders>
          </w:tcPr>
          <w:p w:rsidR="003505DA" w:rsidRPr="003505DA" w:rsidRDefault="003505DA" w:rsidP="003505DA">
            <w:pPr>
              <w:spacing w:line="276" w:lineRule="auto"/>
              <w:ind w:left="-41" w:right="-124" w:firstLine="41"/>
              <w:rPr>
                <w:rFonts w:ascii="Calibri" w:hAnsi="Calibri"/>
                <w:sz w:val="17"/>
                <w:szCs w:val="17"/>
              </w:rPr>
            </w:pPr>
            <w:r w:rsidRPr="003505DA">
              <w:rPr>
                <w:rFonts w:ascii="Calibri" w:hAnsi="Calibri"/>
                <w:sz w:val="14"/>
                <w:szCs w:val="14"/>
              </w:rPr>
              <w:t>фасад 1</w:t>
            </w:r>
          </w:p>
        </w:tc>
        <w:tc>
          <w:tcPr>
            <w:tcW w:w="906" w:type="dxa"/>
            <w:tcBorders>
              <w:top w:val="single" w:sz="2" w:space="0" w:color="FFFFFF"/>
              <w:bottom w:val="single" w:sz="2" w:space="0" w:color="FFFFFF"/>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1963" w:type="dxa"/>
            <w:gridSpan w:val="2"/>
            <w:tcBorders>
              <w:top w:val="single" w:sz="2" w:space="0" w:color="000000"/>
              <w:bottom w:val="single" w:sz="2" w:space="0" w:color="000000"/>
            </w:tcBorders>
          </w:tcPr>
          <w:p w:rsidR="003505DA" w:rsidRPr="003505DA" w:rsidRDefault="003505DA" w:rsidP="003505DA">
            <w:pPr>
              <w:spacing w:line="276" w:lineRule="auto"/>
              <w:ind w:left="-41" w:right="-124" w:firstLine="41"/>
              <w:rPr>
                <w:rFonts w:ascii="Calibri" w:hAnsi="Calibri"/>
                <w:sz w:val="17"/>
                <w:szCs w:val="17"/>
              </w:rPr>
            </w:pPr>
            <w:r w:rsidRPr="003505DA">
              <w:rPr>
                <w:rFonts w:ascii="Calibri" w:hAnsi="Calibri"/>
                <w:sz w:val="14"/>
                <w:szCs w:val="14"/>
              </w:rPr>
              <w:t>фасад n</w:t>
            </w:r>
          </w:p>
        </w:tc>
        <w:tc>
          <w:tcPr>
            <w:tcW w:w="906" w:type="dxa"/>
            <w:tcBorders>
              <w:top w:val="single" w:sz="2" w:space="0" w:color="FFFFFF"/>
              <w:bottom w:val="single" w:sz="2" w:space="0" w:color="FFFFFF"/>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2869" w:type="dxa"/>
            <w:gridSpan w:val="3"/>
            <w:tcBorders>
              <w:top w:val="single" w:sz="2"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362" w:type="dxa"/>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248"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578" w:type="dxa"/>
            <w:gridSpan w:val="2"/>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136"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995" w:type="dxa"/>
            <w:gridSpan w:val="9"/>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39"/>
        </w:trPr>
        <w:tc>
          <w:tcPr>
            <w:tcW w:w="417" w:type="dxa"/>
            <w:tcBorders>
              <w:top w:val="single" w:sz="2"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sz w:val="2"/>
                <w:szCs w:val="2"/>
              </w:rPr>
            </w:pPr>
          </w:p>
        </w:tc>
        <w:tc>
          <w:tcPr>
            <w:tcW w:w="1546" w:type="dxa"/>
            <w:tcBorders>
              <w:top w:val="single" w:sz="2" w:space="0" w:color="FFFFFF"/>
              <w:left w:val="single" w:sz="4" w:space="0" w:color="FFFFFF"/>
              <w:right w:val="single" w:sz="4" w:space="0" w:color="FFFFFF"/>
            </w:tcBorders>
          </w:tcPr>
          <w:p w:rsidR="003505DA" w:rsidRPr="003505DA" w:rsidRDefault="003505DA" w:rsidP="003505DA">
            <w:pPr>
              <w:spacing w:line="276" w:lineRule="auto"/>
              <w:ind w:right="-124"/>
              <w:rPr>
                <w:rFonts w:ascii="Calibri" w:hAnsi="Calibri"/>
                <w:sz w:val="2"/>
                <w:szCs w:val="2"/>
              </w:rPr>
            </w:pPr>
          </w:p>
        </w:tc>
        <w:tc>
          <w:tcPr>
            <w:tcW w:w="906" w:type="dxa"/>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rPr>
                <w:rFonts w:ascii="Calibri" w:hAnsi="Calibri"/>
                <w:sz w:val="2"/>
                <w:szCs w:val="2"/>
              </w:rPr>
            </w:pPr>
          </w:p>
        </w:tc>
        <w:tc>
          <w:tcPr>
            <w:tcW w:w="1362" w:type="dxa"/>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42" w:type="dxa"/>
            <w:gridSpan w:val="2"/>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1006" w:type="dxa"/>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38" w:type="dxa"/>
            <w:tcBorders>
              <w:top w:val="single" w:sz="2"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2"/>
                <w:szCs w:val="2"/>
              </w:rPr>
            </w:pPr>
          </w:p>
        </w:tc>
        <w:tc>
          <w:tcPr>
            <w:tcW w:w="579" w:type="dxa"/>
            <w:gridSpan w:val="3"/>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13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861" w:type="dxa"/>
            <w:gridSpan w:val="4"/>
            <w:tcBorders>
              <w:top w:val="single" w:sz="2" w:space="0" w:color="FFFFFF"/>
              <w:left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2150" w:type="dxa"/>
            <w:gridSpan w:val="5"/>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r>
      <w:tr w:rsidR="003505DA" w:rsidRPr="0070751D" w:rsidTr="00F6645E">
        <w:trPr>
          <w:trHeight w:val="160"/>
        </w:trPr>
        <w:tc>
          <w:tcPr>
            <w:tcW w:w="1963" w:type="dxa"/>
            <w:gridSpan w:val="2"/>
            <w:vMerge w:val="restart"/>
            <w:tcBorders>
              <w:bottom w:val="single" w:sz="2" w:space="0" w:color="000000"/>
            </w:tcBorders>
          </w:tcPr>
          <w:p w:rsidR="003505DA" w:rsidRPr="003505DA" w:rsidRDefault="003505DA" w:rsidP="003505DA">
            <w:pPr>
              <w:spacing w:line="276" w:lineRule="auto"/>
              <w:ind w:left="-41" w:right="-124" w:firstLine="41"/>
              <w:rPr>
                <w:rFonts w:ascii="Calibri" w:hAnsi="Calibri"/>
                <w:sz w:val="18"/>
                <w:szCs w:val="18"/>
              </w:rPr>
            </w:pPr>
            <w:r w:rsidRPr="003505DA">
              <w:rPr>
                <w:rFonts w:ascii="Calibri" w:hAnsi="Calibri"/>
                <w:sz w:val="17"/>
                <w:szCs w:val="17"/>
              </w:rPr>
              <w:t>Остекление окон</w:t>
            </w:r>
            <w:r w:rsidRPr="003505DA">
              <w:rPr>
                <w:rFonts w:ascii="Calibri" w:hAnsi="Calibri"/>
                <w:sz w:val="18"/>
                <w:szCs w:val="18"/>
              </w:rPr>
              <w:t>:</w:t>
            </w:r>
          </w:p>
          <w:p w:rsidR="003505DA" w:rsidRPr="003505DA" w:rsidRDefault="003505DA" w:rsidP="003505DA">
            <w:pPr>
              <w:spacing w:line="276" w:lineRule="auto"/>
              <w:ind w:left="-41" w:right="-124" w:firstLine="41"/>
              <w:rPr>
                <w:rFonts w:ascii="Calibri" w:hAnsi="Calibri"/>
                <w:sz w:val="17"/>
                <w:szCs w:val="17"/>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val="restart"/>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2"/>
        </w:trPr>
        <w:tc>
          <w:tcPr>
            <w:tcW w:w="1963" w:type="dxa"/>
            <w:gridSpan w:val="2"/>
            <w:vMerge/>
            <w:tcBorders>
              <w:bottom w:val="single" w:sz="2" w:space="0" w:color="000000"/>
            </w:tcBorders>
          </w:tcPr>
          <w:p w:rsidR="003505DA" w:rsidRPr="003505DA" w:rsidRDefault="003505DA" w:rsidP="003505DA">
            <w:pPr>
              <w:spacing w:line="276" w:lineRule="auto"/>
              <w:ind w:left="-41" w:right="-124" w:firstLine="41"/>
              <w:rPr>
                <w:rFonts w:ascii="Calibri" w:hAnsi="Calibri"/>
                <w:sz w:val="17"/>
                <w:szCs w:val="17"/>
              </w:rPr>
            </w:pPr>
          </w:p>
        </w:tc>
        <w:tc>
          <w:tcPr>
            <w:tcW w:w="2268" w:type="dxa"/>
            <w:gridSpan w:val="2"/>
            <w:vMerge/>
            <w:tcBorders>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65"/>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left="-41" w:right="-124" w:firstLine="41"/>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89"/>
        </w:trPr>
        <w:tc>
          <w:tcPr>
            <w:tcW w:w="1963" w:type="dxa"/>
            <w:gridSpan w:val="2"/>
            <w:tcBorders>
              <w:top w:val="single" w:sz="2" w:space="0" w:color="FFFFFF"/>
              <w:bottom w:val="single" w:sz="2" w:space="0" w:color="000000"/>
            </w:tcBorders>
          </w:tcPr>
          <w:p w:rsidR="003505DA" w:rsidRPr="003505DA" w:rsidRDefault="003505DA" w:rsidP="003505DA">
            <w:pPr>
              <w:spacing w:line="276" w:lineRule="auto"/>
              <w:ind w:left="-41" w:right="-124" w:firstLine="41"/>
              <w:rPr>
                <w:rFonts w:ascii="Calibri" w:hAnsi="Calibri"/>
                <w:sz w:val="17"/>
                <w:szCs w:val="17"/>
              </w:rPr>
            </w:pPr>
            <w:r w:rsidRPr="003505DA">
              <w:rPr>
                <w:rFonts w:ascii="Calibri" w:hAnsi="Calibri"/>
                <w:sz w:val="14"/>
                <w:szCs w:val="14"/>
              </w:rPr>
              <w:t xml:space="preserve">фасад 1 </w:t>
            </w:r>
          </w:p>
        </w:tc>
        <w:tc>
          <w:tcPr>
            <w:tcW w:w="906" w:type="dxa"/>
            <w:tcBorders>
              <w:top w:val="single" w:sz="2" w:space="0" w:color="FFFFFF"/>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2" w:space="0" w:color="000000"/>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FFFFFF"/>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28"/>
        </w:trPr>
        <w:tc>
          <w:tcPr>
            <w:tcW w:w="1963" w:type="dxa"/>
            <w:gridSpan w:val="2"/>
            <w:tcBorders>
              <w:top w:val="single" w:sz="2" w:space="0" w:color="FFFFFF"/>
              <w:bottom w:val="single" w:sz="2" w:space="0" w:color="000000"/>
            </w:tcBorders>
          </w:tcPr>
          <w:p w:rsidR="003505DA" w:rsidRPr="003505DA" w:rsidRDefault="003505DA" w:rsidP="003505DA">
            <w:pPr>
              <w:spacing w:line="276" w:lineRule="auto"/>
              <w:ind w:left="-41" w:right="-124" w:firstLine="41"/>
              <w:rPr>
                <w:rFonts w:ascii="Calibri" w:hAnsi="Calibri"/>
                <w:sz w:val="17"/>
                <w:szCs w:val="17"/>
              </w:rPr>
            </w:pPr>
            <w:r w:rsidRPr="003505DA">
              <w:rPr>
                <w:rFonts w:ascii="Calibri" w:hAnsi="Calibri"/>
                <w:sz w:val="14"/>
                <w:szCs w:val="14"/>
              </w:rPr>
              <w:t>фасад n</w:t>
            </w:r>
          </w:p>
        </w:tc>
        <w:tc>
          <w:tcPr>
            <w:tcW w:w="906" w:type="dxa"/>
            <w:tcBorders>
              <w:top w:val="single" w:sz="2" w:space="0" w:color="FFFFFF"/>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2" w:space="0" w:color="000000"/>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FFFFFF"/>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2"/>
        </w:trPr>
        <w:tc>
          <w:tcPr>
            <w:tcW w:w="1963" w:type="dxa"/>
            <w:gridSpan w:val="2"/>
            <w:tcBorders>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sz w:val="6"/>
                <w:szCs w:val="6"/>
              </w:rPr>
            </w:pPr>
          </w:p>
        </w:tc>
        <w:tc>
          <w:tcPr>
            <w:tcW w:w="906" w:type="dxa"/>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6"/>
                <w:szCs w:val="6"/>
              </w:rPr>
            </w:pPr>
          </w:p>
        </w:tc>
        <w:tc>
          <w:tcPr>
            <w:tcW w:w="1362" w:type="dxa"/>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1248" w:type="dxa"/>
            <w:gridSpan w:val="3"/>
            <w:tcBorders>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6"/>
                <w:szCs w:val="6"/>
              </w:rPr>
            </w:pPr>
          </w:p>
        </w:tc>
        <w:tc>
          <w:tcPr>
            <w:tcW w:w="1136" w:type="dxa"/>
            <w:gridSpan w:val="3"/>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864"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6"/>
                <w:szCs w:val="6"/>
              </w:rPr>
            </w:pPr>
          </w:p>
        </w:tc>
        <w:tc>
          <w:tcPr>
            <w:tcW w:w="2131" w:type="dxa"/>
            <w:gridSpan w:val="6"/>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200"/>
        </w:trPr>
        <w:tc>
          <w:tcPr>
            <w:tcW w:w="1963" w:type="dxa"/>
            <w:gridSpan w:val="2"/>
            <w:vMerge w:val="restart"/>
            <w:tcBorders>
              <w:left w:val="single" w:sz="2" w:space="0" w:color="000000"/>
              <w:bottom w:val="single" w:sz="2" w:space="0" w:color="000000"/>
            </w:tcBorders>
          </w:tcPr>
          <w:p w:rsidR="003505DA" w:rsidRPr="003505DA" w:rsidRDefault="003505DA" w:rsidP="003505DA">
            <w:pPr>
              <w:spacing w:line="276" w:lineRule="auto"/>
              <w:ind w:right="-124"/>
              <w:rPr>
                <w:rFonts w:ascii="Calibri" w:hAnsi="Calibri"/>
                <w:sz w:val="18"/>
                <w:szCs w:val="18"/>
              </w:rPr>
            </w:pPr>
            <w:r w:rsidRPr="003505DA">
              <w:rPr>
                <w:rFonts w:ascii="Calibri" w:hAnsi="Calibri"/>
                <w:sz w:val="17"/>
                <w:szCs w:val="17"/>
              </w:rPr>
              <w:t>Откосы окон</w:t>
            </w:r>
            <w:r w:rsidRPr="003505DA">
              <w:rPr>
                <w:rFonts w:ascii="Calibri" w:hAnsi="Calibri"/>
                <w:sz w:val="18"/>
                <w:szCs w:val="18"/>
              </w:rPr>
              <w:t>:</w:t>
            </w:r>
          </w:p>
          <w:p w:rsidR="003505DA" w:rsidRPr="003505DA" w:rsidRDefault="003505DA" w:rsidP="003505DA">
            <w:pPr>
              <w:spacing w:line="276" w:lineRule="auto"/>
              <w:ind w:right="-124"/>
              <w:rPr>
                <w:rFonts w:ascii="Calibri" w:hAnsi="Calibri"/>
                <w:sz w:val="17"/>
                <w:szCs w:val="17"/>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2"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val="restart"/>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68"/>
        </w:trPr>
        <w:tc>
          <w:tcPr>
            <w:tcW w:w="1963" w:type="dxa"/>
            <w:gridSpan w:val="2"/>
            <w:vMerge/>
            <w:tcBorders>
              <w:left w:val="single" w:sz="2" w:space="0" w:color="000000"/>
              <w:bottom w:val="single" w:sz="2" w:space="0" w:color="000000"/>
            </w:tcBorders>
          </w:tcPr>
          <w:p w:rsidR="003505DA" w:rsidRPr="003505DA" w:rsidRDefault="003505DA" w:rsidP="003505DA">
            <w:pPr>
              <w:spacing w:line="276" w:lineRule="auto"/>
              <w:ind w:right="-124"/>
              <w:rPr>
                <w:rFonts w:ascii="Calibri" w:hAnsi="Calibri"/>
                <w:sz w:val="17"/>
                <w:szCs w:val="17"/>
              </w:rPr>
            </w:pPr>
          </w:p>
        </w:tc>
        <w:tc>
          <w:tcPr>
            <w:tcW w:w="2268" w:type="dxa"/>
            <w:gridSpan w:val="2"/>
            <w:vMerge/>
            <w:tcBorders>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5"/>
        </w:trPr>
        <w:tc>
          <w:tcPr>
            <w:tcW w:w="1963" w:type="dxa"/>
            <w:gridSpan w:val="2"/>
            <w:tcBorders>
              <w:top w:val="single" w:sz="2" w:space="0" w:color="000000"/>
              <w:bottom w:val="single" w:sz="2" w:space="0" w:color="000000"/>
            </w:tcBorders>
          </w:tcPr>
          <w:p w:rsidR="003505DA" w:rsidRPr="003505DA" w:rsidRDefault="003505DA" w:rsidP="003505DA">
            <w:pPr>
              <w:spacing w:line="276" w:lineRule="auto"/>
              <w:ind w:right="-124"/>
              <w:rPr>
                <w:rFonts w:ascii="Calibri" w:hAnsi="Calibri"/>
                <w:sz w:val="17"/>
                <w:szCs w:val="17"/>
              </w:rPr>
            </w:pPr>
            <w:r w:rsidRPr="003505DA">
              <w:rPr>
                <w:rFonts w:ascii="Calibri" w:hAnsi="Calibri"/>
                <w:sz w:val="14"/>
                <w:szCs w:val="14"/>
              </w:rPr>
              <w:lastRenderedPageBreak/>
              <w:t xml:space="preserve">фасад 1 </w:t>
            </w:r>
          </w:p>
        </w:tc>
        <w:tc>
          <w:tcPr>
            <w:tcW w:w="906" w:type="dxa"/>
            <w:tcBorders>
              <w:top w:val="single" w:sz="2" w:space="0" w:color="FFFFFF"/>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7"/>
        </w:trPr>
        <w:tc>
          <w:tcPr>
            <w:tcW w:w="1963" w:type="dxa"/>
            <w:gridSpan w:val="2"/>
            <w:tcBorders>
              <w:top w:val="single" w:sz="2" w:space="0" w:color="FFFFFF"/>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r w:rsidRPr="003505DA">
              <w:rPr>
                <w:rFonts w:ascii="Calibri" w:hAnsi="Calibri"/>
                <w:sz w:val="14"/>
                <w:szCs w:val="14"/>
              </w:rPr>
              <w:t>фасад n</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FFFFFF"/>
              <w:left w:val="single" w:sz="2" w:space="0" w:color="000000"/>
              <w:bottom w:val="single" w:sz="2" w:space="0" w:color="000000"/>
              <w:right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65"/>
        </w:trPr>
        <w:tc>
          <w:tcPr>
            <w:tcW w:w="1963" w:type="dxa"/>
            <w:gridSpan w:val="2"/>
            <w:tcBorders>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sz w:val="6"/>
                <w:szCs w:val="6"/>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6"/>
                <w:szCs w:val="6"/>
              </w:rPr>
            </w:pPr>
          </w:p>
        </w:tc>
        <w:tc>
          <w:tcPr>
            <w:tcW w:w="1362"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1248"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6"/>
                <w:szCs w:val="6"/>
              </w:rPr>
            </w:pPr>
          </w:p>
        </w:tc>
        <w:tc>
          <w:tcPr>
            <w:tcW w:w="1136" w:type="dxa"/>
            <w:gridSpan w:val="3"/>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6"/>
                <w:szCs w:val="6"/>
              </w:rPr>
            </w:pPr>
          </w:p>
        </w:tc>
        <w:tc>
          <w:tcPr>
            <w:tcW w:w="2131" w:type="dxa"/>
            <w:gridSpan w:val="6"/>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78"/>
        </w:trPr>
        <w:tc>
          <w:tcPr>
            <w:tcW w:w="1963"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8"/>
                <w:szCs w:val="18"/>
              </w:rPr>
            </w:pPr>
            <w:r w:rsidRPr="003505DA">
              <w:rPr>
                <w:rFonts w:ascii="Calibri" w:hAnsi="Calibri"/>
                <w:sz w:val="17"/>
                <w:szCs w:val="17"/>
              </w:rPr>
              <w:t>Дверная коробка</w:t>
            </w:r>
            <w:r w:rsidRPr="003505DA">
              <w:rPr>
                <w:rFonts w:ascii="Calibri" w:hAnsi="Calibri"/>
                <w:sz w:val="18"/>
                <w:szCs w:val="18"/>
              </w:rPr>
              <w:t>:</w:t>
            </w:r>
          </w:p>
          <w:p w:rsidR="003505DA" w:rsidRPr="003505DA" w:rsidRDefault="003505DA" w:rsidP="003505DA">
            <w:pPr>
              <w:spacing w:line="276" w:lineRule="auto"/>
              <w:ind w:right="-124"/>
              <w:rPr>
                <w:rFonts w:ascii="Calibri" w:hAnsi="Calibri"/>
                <w:sz w:val="17"/>
                <w:szCs w:val="17"/>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2" w:space="0" w:color="FFFFFF"/>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val="restart"/>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84"/>
        </w:trPr>
        <w:tc>
          <w:tcPr>
            <w:tcW w:w="1963" w:type="dxa"/>
            <w:gridSpan w:val="2"/>
            <w:vMerge/>
            <w:tcBorders>
              <w:top w:val="single" w:sz="4" w:space="0" w:color="FFFFFF"/>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p>
        </w:tc>
        <w:tc>
          <w:tcPr>
            <w:tcW w:w="2268" w:type="dxa"/>
            <w:gridSpan w:val="2"/>
            <w:vMerge/>
            <w:tcBorders>
              <w:top w:val="single" w:sz="4" w:space="0" w:color="FFFFFF"/>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nil"/>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4"/>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r w:rsidRPr="003505DA">
              <w:rPr>
                <w:rFonts w:ascii="Calibri" w:hAnsi="Calibri"/>
                <w:sz w:val="14"/>
                <w:szCs w:val="14"/>
              </w:rPr>
              <w:t xml:space="preserve">фасад 1 </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3"/>
        </w:trPr>
        <w:tc>
          <w:tcPr>
            <w:tcW w:w="1963" w:type="dxa"/>
            <w:gridSpan w:val="2"/>
            <w:tcBorders>
              <w:top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r w:rsidRPr="003505DA">
              <w:rPr>
                <w:rFonts w:ascii="Calibri" w:hAnsi="Calibri"/>
                <w:sz w:val="14"/>
                <w:szCs w:val="14"/>
              </w:rPr>
              <w:t>фасад n</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70"/>
        </w:trPr>
        <w:tc>
          <w:tcPr>
            <w:tcW w:w="1963" w:type="dxa"/>
            <w:gridSpan w:val="2"/>
            <w:tcBorders>
              <w:left w:val="single" w:sz="2" w:space="0" w:color="FFFFFF"/>
              <w:bottom w:val="single" w:sz="2" w:space="0" w:color="000000"/>
              <w:right w:val="single" w:sz="2" w:space="0" w:color="FFFFFF"/>
            </w:tcBorders>
          </w:tcPr>
          <w:p w:rsidR="003505DA" w:rsidRPr="003505DA" w:rsidRDefault="003505DA" w:rsidP="003505DA">
            <w:pPr>
              <w:spacing w:line="276" w:lineRule="auto"/>
              <w:ind w:right="-270"/>
              <w:rPr>
                <w:rFonts w:ascii="Calibri" w:hAnsi="Calibri"/>
                <w:sz w:val="6"/>
                <w:szCs w:val="6"/>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6"/>
                <w:szCs w:val="6"/>
              </w:rPr>
            </w:pPr>
          </w:p>
        </w:tc>
        <w:tc>
          <w:tcPr>
            <w:tcW w:w="1362"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1248"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6"/>
                <w:szCs w:val="6"/>
              </w:rPr>
            </w:pPr>
          </w:p>
        </w:tc>
        <w:tc>
          <w:tcPr>
            <w:tcW w:w="1136"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6"/>
                <w:szCs w:val="6"/>
              </w:rPr>
            </w:pPr>
          </w:p>
        </w:tc>
        <w:tc>
          <w:tcPr>
            <w:tcW w:w="2131" w:type="dxa"/>
            <w:gridSpan w:val="6"/>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963"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270"/>
              <w:rPr>
                <w:rFonts w:ascii="Calibri" w:hAnsi="Calibri"/>
                <w:sz w:val="16"/>
                <w:szCs w:val="16"/>
              </w:rPr>
            </w:pPr>
            <w:r w:rsidRPr="003505DA">
              <w:rPr>
                <w:rFonts w:ascii="Calibri" w:hAnsi="Calibri"/>
                <w:sz w:val="17"/>
                <w:szCs w:val="17"/>
              </w:rPr>
              <w:t xml:space="preserve">Дверное полотно: </w:t>
            </w:r>
            <w:r w:rsidRPr="003505DA">
              <w:rPr>
                <w:rFonts w:ascii="Calibri" w:hAnsi="Calibri"/>
                <w:i/>
                <w:iCs/>
                <w:sz w:val="10"/>
                <w:szCs w:val="10"/>
              </w:rPr>
              <w:t>указывается при наличии в запросе</w:t>
            </w:r>
          </w:p>
        </w:tc>
        <w:tc>
          <w:tcPr>
            <w:tcW w:w="2268" w:type="dxa"/>
            <w:gridSpan w:val="2"/>
            <w:vMerge w:val="restart"/>
            <w:tcBorders>
              <w:top w:val="single" w:sz="2" w:space="0" w:color="FFFFFF"/>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val="restart"/>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70"/>
        </w:trPr>
        <w:tc>
          <w:tcPr>
            <w:tcW w:w="1963" w:type="dxa"/>
            <w:gridSpan w:val="2"/>
            <w:vMerge/>
            <w:tcBorders>
              <w:bottom w:val="single" w:sz="2" w:space="0" w:color="000000"/>
              <w:right w:val="single" w:sz="2" w:space="0" w:color="000000"/>
            </w:tcBorders>
          </w:tcPr>
          <w:p w:rsidR="003505DA" w:rsidRPr="003505DA" w:rsidRDefault="003505DA" w:rsidP="003505DA">
            <w:pPr>
              <w:spacing w:line="276" w:lineRule="auto"/>
              <w:ind w:right="-270"/>
              <w:rPr>
                <w:rFonts w:ascii="Calibri" w:hAnsi="Calibri"/>
                <w:sz w:val="16"/>
                <w:szCs w:val="16"/>
              </w:rPr>
            </w:pPr>
          </w:p>
        </w:tc>
        <w:tc>
          <w:tcPr>
            <w:tcW w:w="2268" w:type="dxa"/>
            <w:gridSpan w:val="2"/>
            <w:vMerge/>
            <w:tcBorders>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270"/>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0"/>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270"/>
              <w:rPr>
                <w:rFonts w:ascii="Calibri" w:hAnsi="Calibri"/>
                <w:sz w:val="16"/>
                <w:szCs w:val="16"/>
              </w:rPr>
            </w:pPr>
            <w:r w:rsidRPr="003505DA">
              <w:rPr>
                <w:rFonts w:ascii="Calibri" w:hAnsi="Calibri"/>
                <w:sz w:val="14"/>
                <w:szCs w:val="14"/>
              </w:rPr>
              <w:t xml:space="preserve">фасад 1 </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4"/>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270"/>
              <w:rPr>
                <w:rFonts w:ascii="Calibri" w:hAnsi="Calibri"/>
                <w:sz w:val="16"/>
                <w:szCs w:val="16"/>
              </w:rPr>
            </w:pPr>
            <w:r w:rsidRPr="003505DA">
              <w:rPr>
                <w:rFonts w:ascii="Calibri" w:hAnsi="Calibri"/>
                <w:sz w:val="14"/>
                <w:szCs w:val="14"/>
              </w:rPr>
              <w:t>фасад n</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89"/>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sz w:val="6"/>
                <w:szCs w:val="6"/>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6"/>
                <w:szCs w:val="6"/>
              </w:rPr>
            </w:pPr>
          </w:p>
        </w:tc>
        <w:tc>
          <w:tcPr>
            <w:tcW w:w="1362"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1248"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6"/>
                <w:szCs w:val="6"/>
              </w:rPr>
            </w:pPr>
          </w:p>
        </w:tc>
        <w:tc>
          <w:tcPr>
            <w:tcW w:w="1136"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6"/>
                <w:szCs w:val="6"/>
              </w:rPr>
            </w:pPr>
          </w:p>
        </w:tc>
        <w:tc>
          <w:tcPr>
            <w:tcW w:w="2131" w:type="dxa"/>
            <w:gridSpan w:val="6"/>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78"/>
        </w:trPr>
        <w:tc>
          <w:tcPr>
            <w:tcW w:w="1963"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r w:rsidRPr="003505DA">
              <w:rPr>
                <w:rFonts w:ascii="Calibri" w:hAnsi="Calibri"/>
                <w:sz w:val="17"/>
                <w:szCs w:val="17"/>
              </w:rPr>
              <w:t>Козырек:</w:t>
            </w:r>
          </w:p>
          <w:p w:rsidR="003505DA" w:rsidRPr="003505DA" w:rsidRDefault="003505DA" w:rsidP="003505DA">
            <w:pPr>
              <w:spacing w:line="276" w:lineRule="auto"/>
              <w:ind w:right="-124"/>
              <w:rPr>
                <w:rFonts w:ascii="Calibri" w:hAnsi="Calibri"/>
                <w:sz w:val="17"/>
                <w:szCs w:val="17"/>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2" w:space="0" w:color="FFFFFF"/>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val="restart"/>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84"/>
        </w:trPr>
        <w:tc>
          <w:tcPr>
            <w:tcW w:w="1963" w:type="dxa"/>
            <w:gridSpan w:val="2"/>
            <w:vMerge/>
            <w:tcBorders>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p>
        </w:tc>
        <w:tc>
          <w:tcPr>
            <w:tcW w:w="2268" w:type="dxa"/>
            <w:gridSpan w:val="2"/>
            <w:vMerge/>
            <w:tcBorders>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4"/>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57"/>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r w:rsidRPr="003505DA">
              <w:rPr>
                <w:rFonts w:ascii="Calibri" w:hAnsi="Calibri"/>
                <w:sz w:val="14"/>
                <w:szCs w:val="14"/>
              </w:rPr>
              <w:t xml:space="preserve">фасад 1 </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60"/>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4"/>
              <w:rPr>
                <w:rFonts w:ascii="Calibri" w:hAnsi="Calibri"/>
                <w:sz w:val="17"/>
                <w:szCs w:val="17"/>
              </w:rPr>
            </w:pPr>
            <w:r w:rsidRPr="003505DA">
              <w:rPr>
                <w:rFonts w:ascii="Calibri" w:hAnsi="Calibri"/>
                <w:sz w:val="14"/>
                <w:szCs w:val="14"/>
              </w:rPr>
              <w:t>фасад n</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8"/>
              <w:rPr>
                <w:rFonts w:ascii="Calibri" w:hAnsi="Calibri"/>
                <w:sz w:val="6"/>
                <w:szCs w:val="6"/>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6"/>
                <w:szCs w:val="6"/>
              </w:rPr>
            </w:pPr>
          </w:p>
        </w:tc>
        <w:tc>
          <w:tcPr>
            <w:tcW w:w="1362" w:type="dxa"/>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1248"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6"/>
                <w:szCs w:val="6"/>
              </w:rPr>
            </w:pPr>
          </w:p>
        </w:tc>
        <w:tc>
          <w:tcPr>
            <w:tcW w:w="1136"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6"/>
                <w:szCs w:val="6"/>
              </w:rPr>
            </w:pPr>
          </w:p>
        </w:tc>
        <w:tc>
          <w:tcPr>
            <w:tcW w:w="2131" w:type="dxa"/>
            <w:gridSpan w:val="6"/>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vMerge w:val="restart"/>
            <w:tcBorders>
              <w:top w:val="single" w:sz="2" w:space="0" w:color="FFFFFF"/>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7"/>
                <w:szCs w:val="17"/>
              </w:rPr>
            </w:pPr>
            <w:r w:rsidRPr="003505DA">
              <w:rPr>
                <w:rFonts w:ascii="Calibri" w:hAnsi="Calibri"/>
                <w:sz w:val="17"/>
                <w:szCs w:val="17"/>
              </w:rPr>
              <w:t>Кровля:</w:t>
            </w:r>
          </w:p>
          <w:p w:rsidR="003505DA" w:rsidRPr="003505DA" w:rsidRDefault="003505DA" w:rsidP="003505DA">
            <w:pPr>
              <w:spacing w:line="276" w:lineRule="auto"/>
              <w:ind w:right="-128"/>
              <w:rPr>
                <w:rFonts w:ascii="Calibri" w:hAnsi="Calibri"/>
                <w:sz w:val="16"/>
                <w:szCs w:val="16"/>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2" w:space="0" w:color="FFFFFF"/>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vMerge w:val="restart"/>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2"/>
        </w:trPr>
        <w:tc>
          <w:tcPr>
            <w:tcW w:w="1963" w:type="dxa"/>
            <w:gridSpan w:val="2"/>
            <w:vMerge/>
            <w:tcBorders>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6"/>
                <w:szCs w:val="16"/>
              </w:rPr>
            </w:pPr>
          </w:p>
        </w:tc>
        <w:tc>
          <w:tcPr>
            <w:tcW w:w="2268" w:type="dxa"/>
            <w:gridSpan w:val="2"/>
            <w:vMerge/>
            <w:tcBorders>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8"/>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4"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28"/>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6"/>
                <w:szCs w:val="16"/>
              </w:rPr>
            </w:pPr>
            <w:r w:rsidRPr="003505DA">
              <w:rPr>
                <w:rFonts w:ascii="Calibri" w:hAnsi="Calibri"/>
                <w:sz w:val="14"/>
                <w:szCs w:val="14"/>
              </w:rPr>
              <w:t xml:space="preserve">фасад 1 </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00"/>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6"/>
                <w:szCs w:val="16"/>
              </w:rPr>
            </w:pPr>
            <w:r w:rsidRPr="003505DA">
              <w:rPr>
                <w:rFonts w:ascii="Calibri" w:hAnsi="Calibri"/>
                <w:sz w:val="14"/>
                <w:szCs w:val="14"/>
              </w:rPr>
              <w:t>фасад n</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2610"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2131" w:type="dxa"/>
            <w:gridSpan w:val="6"/>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76"/>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8"/>
              <w:rPr>
                <w:rFonts w:ascii="Calibri" w:hAnsi="Calibri"/>
                <w:sz w:val="6"/>
                <w:szCs w:val="6"/>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6"/>
                <w:szCs w:val="6"/>
              </w:rPr>
            </w:pPr>
          </w:p>
        </w:tc>
        <w:tc>
          <w:tcPr>
            <w:tcW w:w="1362" w:type="dxa"/>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1248" w:type="dxa"/>
            <w:gridSpan w:val="3"/>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578"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6"/>
                <w:szCs w:val="6"/>
              </w:rPr>
            </w:pPr>
          </w:p>
        </w:tc>
        <w:tc>
          <w:tcPr>
            <w:tcW w:w="1136"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6"/>
                <w:szCs w:val="6"/>
              </w:rPr>
            </w:pPr>
          </w:p>
        </w:tc>
        <w:tc>
          <w:tcPr>
            <w:tcW w:w="1144"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987" w:type="dxa"/>
            <w:gridSpan w:val="2"/>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6"/>
                <w:szCs w:val="6"/>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54"/>
        </w:trPr>
        <w:tc>
          <w:tcPr>
            <w:tcW w:w="1963" w:type="dxa"/>
            <w:gridSpan w:val="2"/>
            <w:vMerge w:val="restart"/>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7"/>
                <w:szCs w:val="17"/>
              </w:rPr>
            </w:pPr>
            <w:r w:rsidRPr="003505DA">
              <w:rPr>
                <w:rFonts w:ascii="Calibri" w:hAnsi="Calibri"/>
                <w:sz w:val="17"/>
                <w:szCs w:val="17"/>
              </w:rPr>
              <w:t>Иные элементы:</w:t>
            </w:r>
          </w:p>
          <w:p w:rsidR="003505DA" w:rsidRPr="003505DA" w:rsidRDefault="003505DA" w:rsidP="003505DA">
            <w:pPr>
              <w:spacing w:line="276" w:lineRule="auto"/>
              <w:ind w:right="-128"/>
              <w:rPr>
                <w:rFonts w:ascii="Calibri" w:hAnsi="Calibri"/>
                <w:sz w:val="16"/>
                <w:szCs w:val="16"/>
              </w:rPr>
            </w:pPr>
            <w:r w:rsidRPr="003505DA">
              <w:rPr>
                <w:rFonts w:ascii="Calibri" w:hAnsi="Calibri"/>
                <w:i/>
                <w:iCs/>
                <w:sz w:val="10"/>
                <w:szCs w:val="10"/>
              </w:rPr>
              <w:t>Указывается при наличии в запросе</w:t>
            </w:r>
          </w:p>
        </w:tc>
        <w:tc>
          <w:tcPr>
            <w:tcW w:w="2268" w:type="dxa"/>
            <w:gridSpan w:val="2"/>
            <w:vMerge w:val="restart"/>
            <w:tcBorders>
              <w:top w:val="single" w:sz="2" w:space="0" w:color="FFFFFF"/>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val="restart"/>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val="restart"/>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208"/>
        </w:trPr>
        <w:tc>
          <w:tcPr>
            <w:tcW w:w="1963" w:type="dxa"/>
            <w:gridSpan w:val="2"/>
            <w:vMerge/>
            <w:tcBorders>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7"/>
                <w:szCs w:val="17"/>
              </w:rPr>
            </w:pPr>
          </w:p>
        </w:tc>
        <w:tc>
          <w:tcPr>
            <w:tcW w:w="2268" w:type="dxa"/>
            <w:gridSpan w:val="2"/>
            <w:vMerge/>
            <w:tcBorders>
              <w:left w:val="single" w:sz="2" w:space="0" w:color="000000"/>
              <w:bottom w:val="single" w:sz="2" w:space="0" w:color="FFFFFF"/>
              <w:right w:val="single" w:sz="4" w:space="0" w:color="FFFFFF"/>
            </w:tcBorders>
          </w:tcPr>
          <w:p w:rsidR="003505DA" w:rsidRPr="003505DA" w:rsidRDefault="003505DA" w:rsidP="003505DA">
            <w:pPr>
              <w:spacing w:line="276" w:lineRule="auto"/>
              <w:jc w:val="both"/>
              <w:rPr>
                <w:rFonts w:ascii="Calibri" w:hAnsi="Calibri"/>
                <w:sz w:val="14"/>
                <w:szCs w:val="14"/>
              </w:rPr>
            </w:pPr>
          </w:p>
        </w:tc>
        <w:tc>
          <w:tcPr>
            <w:tcW w:w="1248"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vMerge/>
            <w:tcBorders>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vMerge/>
            <w:tcBorders>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14"/>
                <w:szCs w:val="14"/>
              </w:rPr>
            </w:pPr>
          </w:p>
        </w:tc>
        <w:tc>
          <w:tcPr>
            <w:tcW w:w="2131" w:type="dxa"/>
            <w:gridSpan w:val="6"/>
            <w:vMerge/>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1963" w:type="dxa"/>
            <w:gridSpan w:val="2"/>
            <w:tcBorders>
              <w:top w:val="single" w:sz="2" w:space="0" w:color="000000"/>
              <w:left w:val="single" w:sz="2" w:space="0" w:color="FFFFFF"/>
              <w:bottom w:val="single" w:sz="2" w:space="0" w:color="000000"/>
              <w:right w:val="single" w:sz="2" w:space="0" w:color="FFFFFF"/>
            </w:tcBorders>
          </w:tcPr>
          <w:p w:rsidR="003505DA" w:rsidRPr="003505DA" w:rsidRDefault="003505DA" w:rsidP="003505DA">
            <w:pPr>
              <w:spacing w:line="276" w:lineRule="auto"/>
              <w:ind w:right="-128"/>
              <w:rPr>
                <w:rFonts w:ascii="Calibri" w:hAnsi="Calibri"/>
                <w:sz w:val="4"/>
                <w:szCs w:val="4"/>
              </w:rPr>
            </w:pPr>
          </w:p>
        </w:tc>
        <w:tc>
          <w:tcPr>
            <w:tcW w:w="906" w:type="dxa"/>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05"/>
              <w:rPr>
                <w:rFonts w:ascii="Calibri" w:hAnsi="Calibri"/>
                <w:sz w:val="4"/>
                <w:szCs w:val="4"/>
              </w:rPr>
            </w:pPr>
          </w:p>
        </w:tc>
        <w:tc>
          <w:tcPr>
            <w:tcW w:w="136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1248" w:type="dxa"/>
            <w:gridSpan w:val="3"/>
            <w:tcBorders>
              <w:top w:val="single" w:sz="4" w:space="0" w:color="FFFFFF"/>
              <w:left w:val="single" w:sz="2"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8" w:type="dxa"/>
            <w:gridSpan w:val="2"/>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tc>
        <w:tc>
          <w:tcPr>
            <w:tcW w:w="1136"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64"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2131"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92"/>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6"/>
                <w:szCs w:val="16"/>
              </w:rPr>
            </w:pPr>
            <w:r w:rsidRPr="003505DA">
              <w:rPr>
                <w:rFonts w:ascii="Calibri" w:hAnsi="Calibri"/>
                <w:sz w:val="14"/>
                <w:szCs w:val="14"/>
              </w:rPr>
              <w:t xml:space="preserve">фасад 1 </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1362" w:type="dxa"/>
            <w:tcBorders>
              <w:top w:val="single" w:sz="2" w:space="0" w:color="000000"/>
              <w:left w:val="single" w:sz="2" w:space="0" w:color="000000"/>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1144" w:type="dxa"/>
            <w:gridSpan w:val="4"/>
            <w:tcBorders>
              <w:top w:val="single" w:sz="2" w:space="0" w:color="000000"/>
              <w:left w:val="single" w:sz="4"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987" w:type="dxa"/>
            <w:gridSpan w:val="2"/>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63" w:type="dxa"/>
            <w:gridSpan w:val="2"/>
            <w:tcBorders>
              <w:top w:val="single" w:sz="2" w:space="0" w:color="000000"/>
              <w:bottom w:val="single" w:sz="2" w:space="0" w:color="000000"/>
              <w:right w:val="single" w:sz="2" w:space="0" w:color="000000"/>
            </w:tcBorders>
          </w:tcPr>
          <w:p w:rsidR="003505DA" w:rsidRPr="003505DA" w:rsidRDefault="003505DA" w:rsidP="003505DA">
            <w:pPr>
              <w:spacing w:line="276" w:lineRule="auto"/>
              <w:ind w:right="-128"/>
              <w:rPr>
                <w:rFonts w:ascii="Calibri" w:hAnsi="Calibri"/>
                <w:sz w:val="16"/>
                <w:szCs w:val="16"/>
              </w:rPr>
            </w:pPr>
            <w:r w:rsidRPr="003505DA">
              <w:rPr>
                <w:rFonts w:ascii="Calibri" w:hAnsi="Calibri"/>
                <w:sz w:val="14"/>
                <w:szCs w:val="14"/>
              </w:rPr>
              <w:t>фасад n</w:t>
            </w:r>
          </w:p>
        </w:tc>
        <w:tc>
          <w:tcPr>
            <w:tcW w:w="90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материал:</w:t>
            </w:r>
          </w:p>
        </w:tc>
        <w:tc>
          <w:tcPr>
            <w:tcW w:w="1362" w:type="dxa"/>
            <w:tcBorders>
              <w:top w:val="single" w:sz="2" w:space="0" w:color="000000"/>
              <w:left w:val="single" w:sz="2" w:space="0" w:color="000000"/>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w:t>
            </w:r>
          </w:p>
        </w:tc>
        <w:tc>
          <w:tcPr>
            <w:tcW w:w="1136" w:type="dxa"/>
            <w:gridSpan w:val="3"/>
            <w:tcBorders>
              <w:top w:val="single" w:sz="2" w:space="0" w:color="000000"/>
              <w:left w:val="single" w:sz="4"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текстура:</w:t>
            </w:r>
          </w:p>
        </w:tc>
        <w:tc>
          <w:tcPr>
            <w:tcW w:w="1144" w:type="dxa"/>
            <w:gridSpan w:val="4"/>
            <w:tcBorders>
              <w:top w:val="single" w:sz="2" w:space="0" w:color="000000"/>
              <w:left w:val="single" w:sz="4"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987" w:type="dxa"/>
            <w:gridSpan w:val="2"/>
            <w:tcBorders>
              <w:top w:val="single" w:sz="2" w:space="0" w:color="000000"/>
              <w:left w:val="single" w:sz="2" w:space="0" w:color="FFFFFF"/>
              <w:bottom w:val="single" w:sz="2" w:space="0" w:color="000000"/>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63" w:type="dxa"/>
            <w:gridSpan w:val="2"/>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ind w:right="-128"/>
              <w:rPr>
                <w:rFonts w:ascii="Calibri" w:hAnsi="Calibri"/>
                <w:sz w:val="14"/>
                <w:szCs w:val="14"/>
              </w:rPr>
            </w:pPr>
          </w:p>
        </w:tc>
        <w:tc>
          <w:tcPr>
            <w:tcW w:w="906" w:type="dxa"/>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105"/>
              <w:rPr>
                <w:rFonts w:ascii="Calibri" w:hAnsi="Calibri"/>
                <w:sz w:val="14"/>
                <w:szCs w:val="14"/>
              </w:rPr>
            </w:pPr>
          </w:p>
        </w:tc>
        <w:tc>
          <w:tcPr>
            <w:tcW w:w="1362" w:type="dxa"/>
            <w:tcBorders>
              <w:top w:val="single" w:sz="2" w:space="0" w:color="000000"/>
              <w:left w:val="single" w:sz="4"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2" w:space="0" w:color="000000"/>
              <w:left w:val="single" w:sz="2"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578" w:type="dxa"/>
            <w:gridSpan w:val="2"/>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110"/>
              <w:jc w:val="both"/>
              <w:rPr>
                <w:rFonts w:ascii="Calibri" w:hAnsi="Calibri"/>
                <w:sz w:val="14"/>
                <w:szCs w:val="14"/>
              </w:rPr>
            </w:pPr>
          </w:p>
        </w:tc>
        <w:tc>
          <w:tcPr>
            <w:tcW w:w="1136" w:type="dxa"/>
            <w:gridSpan w:val="3"/>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864" w:type="dxa"/>
            <w:gridSpan w:val="3"/>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111"/>
              <w:jc w:val="both"/>
              <w:rPr>
                <w:rFonts w:ascii="Calibri" w:hAnsi="Calibri"/>
                <w:sz w:val="14"/>
                <w:szCs w:val="14"/>
              </w:rPr>
            </w:pPr>
          </w:p>
        </w:tc>
        <w:tc>
          <w:tcPr>
            <w:tcW w:w="1144" w:type="dxa"/>
            <w:gridSpan w:val="4"/>
            <w:tcBorders>
              <w:top w:val="single" w:sz="2" w:space="0" w:color="000000"/>
              <w:left w:val="single" w:sz="4"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987" w:type="dxa"/>
            <w:gridSpan w:val="2"/>
            <w:tcBorders>
              <w:top w:val="single" w:sz="2" w:space="0" w:color="000000"/>
              <w:left w:val="single" w:sz="2"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4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12"/>
        </w:trPr>
        <w:tc>
          <w:tcPr>
            <w:tcW w:w="1963" w:type="dxa"/>
            <w:gridSpan w:val="2"/>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28"/>
              <w:rPr>
                <w:rFonts w:ascii="Calibri" w:hAnsi="Calibri"/>
                <w:sz w:val="8"/>
                <w:szCs w:val="8"/>
              </w:rPr>
            </w:pPr>
          </w:p>
        </w:tc>
        <w:tc>
          <w:tcPr>
            <w:tcW w:w="906" w:type="dxa"/>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05"/>
              <w:rPr>
                <w:rFonts w:ascii="Calibri" w:hAnsi="Calibri"/>
                <w:sz w:val="8"/>
                <w:szCs w:val="8"/>
              </w:rPr>
            </w:pPr>
          </w:p>
        </w:tc>
        <w:tc>
          <w:tcPr>
            <w:tcW w:w="1362" w:type="dxa"/>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1248" w:type="dxa"/>
            <w:gridSpan w:val="3"/>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674" w:type="dxa"/>
            <w:gridSpan w:val="3"/>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ind w:right="-110"/>
              <w:jc w:val="both"/>
              <w:rPr>
                <w:rFonts w:ascii="Calibri" w:hAnsi="Calibri"/>
                <w:sz w:val="8"/>
                <w:szCs w:val="8"/>
              </w:rPr>
            </w:pPr>
          </w:p>
        </w:tc>
        <w:tc>
          <w:tcPr>
            <w:tcW w:w="1135" w:type="dxa"/>
            <w:gridSpan w:val="3"/>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865" w:type="dxa"/>
            <w:gridSpan w:val="4"/>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1"/>
              <w:jc w:val="both"/>
              <w:rPr>
                <w:rFonts w:ascii="Calibri" w:hAnsi="Calibri"/>
                <w:sz w:val="8"/>
                <w:szCs w:val="8"/>
              </w:rPr>
            </w:pPr>
          </w:p>
        </w:tc>
        <w:tc>
          <w:tcPr>
            <w:tcW w:w="1144" w:type="dxa"/>
            <w:gridSpan w:val="3"/>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c>
          <w:tcPr>
            <w:tcW w:w="1146" w:type="dxa"/>
            <w:gridSpan w:val="3"/>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8"/>
                <w:szCs w:val="8"/>
              </w:rPr>
            </w:pPr>
          </w:p>
        </w:tc>
      </w:tr>
    </w:tbl>
    <w:p w:rsidR="003505DA" w:rsidRPr="003505DA" w:rsidRDefault="003505DA" w:rsidP="003505DA">
      <w:pPr>
        <w:suppressAutoHyphens/>
        <w:spacing w:after="200" w:line="276" w:lineRule="auto"/>
        <w:rPr>
          <w:rFonts w:ascii="Calibri" w:eastAsiaTheme="minorEastAsia" w:hAnsi="Calibri" w:cs="Times New Roman"/>
          <w:lang w:val="ru-RU"/>
        </w:rPr>
      </w:pPr>
    </w:p>
    <w:tbl>
      <w:tblPr>
        <w:tblStyle w:val="100"/>
        <w:tblW w:w="10201" w:type="dxa"/>
        <w:tblInd w:w="3" w:type="dxa"/>
        <w:tblLayout w:type="fixed"/>
        <w:tblLook w:val="04A0" w:firstRow="1" w:lastRow="0" w:firstColumn="1" w:lastColumn="0" w:noHBand="0" w:noVBand="1"/>
      </w:tblPr>
      <w:tblGrid>
        <w:gridCol w:w="375"/>
        <w:gridCol w:w="1661"/>
        <w:gridCol w:w="539"/>
        <w:gridCol w:w="286"/>
        <w:gridCol w:w="1428"/>
        <w:gridCol w:w="1022"/>
        <w:gridCol w:w="554"/>
        <w:gridCol w:w="1030"/>
        <w:gridCol w:w="236"/>
        <w:gridCol w:w="236"/>
        <w:gridCol w:w="527"/>
        <w:gridCol w:w="236"/>
        <w:gridCol w:w="783"/>
        <w:gridCol w:w="689"/>
        <w:gridCol w:w="599"/>
      </w:tblGrid>
      <w:tr w:rsidR="003505DA" w:rsidRPr="0070751D" w:rsidTr="00F6645E">
        <w:trPr>
          <w:trHeight w:val="360"/>
        </w:trPr>
        <w:tc>
          <w:tcPr>
            <w:tcW w:w="10199" w:type="dxa"/>
            <w:gridSpan w:val="15"/>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ind w:left="311" w:hanging="311"/>
              <w:jc w:val="both"/>
              <w:rPr>
                <w:rFonts w:ascii="Calibri" w:hAnsi="Calibri"/>
                <w:sz w:val="20"/>
                <w:szCs w:val="20"/>
              </w:rPr>
            </w:pPr>
            <w:r w:rsidRPr="003505DA">
              <w:rPr>
                <w:rFonts w:ascii="Calibri" w:hAnsi="Calibri"/>
                <w:spacing w:val="2"/>
                <w:sz w:val="20"/>
                <w:szCs w:val="20"/>
                <w:shd w:val="clear" w:color="auto" w:fill="FFFFFF"/>
              </w:rPr>
              <w:t xml:space="preserve">7. Внешний вид согласованного изображения на внешней поверхности </w:t>
            </w:r>
            <w:r w:rsidRPr="003505DA">
              <w:rPr>
                <w:rFonts w:ascii="Calibri" w:hAnsi="Calibri"/>
                <w:sz w:val="20"/>
                <w:szCs w:val="20"/>
              </w:rPr>
              <w:t>некапитального строения (сооружения):</w:t>
            </w:r>
          </w:p>
          <w:p w:rsidR="003505DA" w:rsidRPr="003505DA" w:rsidRDefault="003505DA" w:rsidP="003505DA">
            <w:pPr>
              <w:spacing w:line="276" w:lineRule="auto"/>
              <w:ind w:left="311" w:hanging="311"/>
              <w:jc w:val="both"/>
              <w:rPr>
                <w:rFonts w:ascii="Calibri" w:hAnsi="Calibri"/>
                <w:sz w:val="8"/>
                <w:szCs w:val="8"/>
              </w:rPr>
            </w:pPr>
            <w:r w:rsidRPr="003505DA">
              <w:rPr>
                <w:rFonts w:ascii="Calibri" w:hAnsi="Calibri"/>
                <w:i/>
                <w:iCs/>
                <w:sz w:val="12"/>
                <w:szCs w:val="12"/>
              </w:rPr>
              <w:t xml:space="preserve">    Указывается в соответствии с запросом</w:t>
            </w:r>
          </w:p>
        </w:tc>
      </w:tr>
      <w:tr w:rsidR="003505DA" w:rsidRPr="0070751D" w:rsidTr="00F6645E">
        <w:trPr>
          <w:trHeight w:val="52"/>
        </w:trPr>
        <w:tc>
          <w:tcPr>
            <w:tcW w:w="2117" w:type="dxa"/>
            <w:gridSpan w:val="2"/>
            <w:tcBorders>
              <w:top w:val="single" w:sz="2" w:space="0" w:color="FFFFFF"/>
              <w:left w:val="single" w:sz="2" w:space="0" w:color="FFFFFF"/>
              <w:right w:val="single" w:sz="2" w:space="0" w:color="FFFFFF"/>
            </w:tcBorders>
          </w:tcPr>
          <w:p w:rsidR="003505DA" w:rsidRPr="003505DA" w:rsidRDefault="003505DA" w:rsidP="003505DA">
            <w:pPr>
              <w:spacing w:line="276" w:lineRule="auto"/>
              <w:ind w:right="-270"/>
              <w:rPr>
                <w:rFonts w:ascii="Calibri" w:hAnsi="Calibri"/>
                <w:sz w:val="2"/>
                <w:szCs w:val="2"/>
              </w:rPr>
            </w:pPr>
          </w:p>
        </w:tc>
        <w:tc>
          <w:tcPr>
            <w:tcW w:w="851" w:type="dxa"/>
            <w:gridSpan w:val="2"/>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05"/>
              <w:rPr>
                <w:rFonts w:ascii="Calibri" w:hAnsi="Calibri"/>
                <w:sz w:val="2"/>
                <w:szCs w:val="2"/>
              </w:rPr>
            </w:pPr>
          </w:p>
        </w:tc>
        <w:tc>
          <w:tcPr>
            <w:tcW w:w="2549" w:type="dxa"/>
            <w:gridSpan w:val="2"/>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568" w:type="dxa"/>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0"/>
              <w:jc w:val="both"/>
              <w:rPr>
                <w:rFonts w:ascii="Calibri" w:hAnsi="Calibri"/>
                <w:sz w:val="2"/>
                <w:szCs w:val="2"/>
              </w:rPr>
            </w:pPr>
          </w:p>
        </w:tc>
        <w:tc>
          <w:tcPr>
            <w:tcW w:w="1134" w:type="dxa"/>
            <w:gridSpan w:val="2"/>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849" w:type="dxa"/>
            <w:gridSpan w:val="3"/>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1"/>
              <w:jc w:val="both"/>
              <w:rPr>
                <w:rFonts w:ascii="Calibri" w:hAnsi="Calibri"/>
                <w:sz w:val="2"/>
                <w:szCs w:val="2"/>
              </w:rPr>
            </w:pPr>
          </w:p>
        </w:tc>
        <w:tc>
          <w:tcPr>
            <w:tcW w:w="2131" w:type="dxa"/>
            <w:gridSpan w:val="3"/>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r>
      <w:tr w:rsidR="003505DA" w:rsidRPr="003505DA" w:rsidTr="00F6645E">
        <w:trPr>
          <w:trHeight w:val="102"/>
        </w:trPr>
        <w:tc>
          <w:tcPr>
            <w:tcW w:w="2117" w:type="dxa"/>
            <w:gridSpan w:val="2"/>
            <w:tcBorders>
              <w:top w:val="single" w:sz="2" w:space="0" w:color="FFFFFF"/>
            </w:tcBorders>
          </w:tcPr>
          <w:p w:rsidR="003505DA" w:rsidRPr="003505DA" w:rsidRDefault="003505DA" w:rsidP="003505DA">
            <w:pPr>
              <w:spacing w:line="276" w:lineRule="auto"/>
              <w:ind w:right="-270"/>
              <w:rPr>
                <w:rFonts w:ascii="Calibri" w:hAnsi="Calibri"/>
                <w:sz w:val="16"/>
                <w:szCs w:val="16"/>
              </w:rPr>
            </w:pPr>
          </w:p>
        </w:tc>
        <w:tc>
          <w:tcPr>
            <w:tcW w:w="851" w:type="dxa"/>
            <w:gridSpan w:val="2"/>
            <w:tcBorders>
              <w:top w:val="single" w:sz="2" w:space="0" w:color="FFFFFF"/>
              <w:bottom w:val="single" w:sz="4" w:space="0" w:color="FFFFFF"/>
            </w:tcBorders>
          </w:tcPr>
          <w:p w:rsidR="003505DA" w:rsidRPr="003505DA" w:rsidRDefault="003505DA" w:rsidP="003505DA">
            <w:pPr>
              <w:spacing w:line="276" w:lineRule="auto"/>
              <w:ind w:right="-105"/>
              <w:rPr>
                <w:rFonts w:ascii="Calibri" w:hAnsi="Calibri"/>
                <w:sz w:val="14"/>
                <w:szCs w:val="14"/>
              </w:rPr>
            </w:pPr>
            <w:r w:rsidRPr="003505DA">
              <w:rPr>
                <w:rFonts w:ascii="Calibri" w:hAnsi="Calibri"/>
                <w:sz w:val="14"/>
                <w:szCs w:val="14"/>
              </w:rPr>
              <w:t>тематика:</w:t>
            </w:r>
          </w:p>
        </w:tc>
        <w:tc>
          <w:tcPr>
            <w:tcW w:w="2549" w:type="dxa"/>
            <w:gridSpan w:val="2"/>
            <w:tcBorders>
              <w:top w:val="single" w:sz="2" w:space="0" w:color="FFFFFF"/>
              <w:left w:val="single" w:sz="4" w:space="0" w:color="FFFFFF"/>
            </w:tcBorders>
          </w:tcPr>
          <w:p w:rsidR="003505DA" w:rsidRPr="003505DA" w:rsidRDefault="003505DA" w:rsidP="003505DA">
            <w:pPr>
              <w:spacing w:line="276" w:lineRule="auto"/>
              <w:jc w:val="both"/>
              <w:rPr>
                <w:rFonts w:ascii="Calibri" w:hAnsi="Calibri"/>
                <w:sz w:val="8"/>
                <w:szCs w:val="8"/>
              </w:rPr>
            </w:pPr>
          </w:p>
        </w:tc>
        <w:tc>
          <w:tcPr>
            <w:tcW w:w="568" w:type="dxa"/>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sz w:val="14"/>
                <w:szCs w:val="14"/>
              </w:rPr>
            </w:pPr>
            <w:r w:rsidRPr="003505DA">
              <w:rPr>
                <w:rFonts w:ascii="Calibri" w:hAnsi="Calibri"/>
                <w:sz w:val="14"/>
                <w:szCs w:val="14"/>
              </w:rPr>
              <w:t>цвета:</w:t>
            </w:r>
          </w:p>
        </w:tc>
        <w:tc>
          <w:tcPr>
            <w:tcW w:w="1134" w:type="dxa"/>
            <w:gridSpan w:val="2"/>
            <w:tcBorders>
              <w:top w:val="single" w:sz="2" w:space="0" w:color="FFFFFF"/>
              <w:left w:val="single" w:sz="4" w:space="0" w:color="FFFFFF"/>
            </w:tcBorders>
          </w:tcPr>
          <w:p w:rsidR="003505DA" w:rsidRPr="003505DA" w:rsidRDefault="003505DA" w:rsidP="003505DA">
            <w:pPr>
              <w:spacing w:line="276" w:lineRule="auto"/>
              <w:jc w:val="both"/>
              <w:rPr>
                <w:rFonts w:ascii="Calibri" w:hAnsi="Calibri"/>
                <w:sz w:val="8"/>
                <w:szCs w:val="8"/>
              </w:rPr>
            </w:pPr>
          </w:p>
        </w:tc>
        <w:tc>
          <w:tcPr>
            <w:tcW w:w="849" w:type="dxa"/>
            <w:gridSpan w:val="3"/>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sz w:val="14"/>
                <w:szCs w:val="14"/>
              </w:rPr>
            </w:pPr>
            <w:r w:rsidRPr="003505DA">
              <w:rPr>
                <w:rFonts w:ascii="Calibri" w:hAnsi="Calibri"/>
                <w:sz w:val="14"/>
                <w:szCs w:val="14"/>
              </w:rPr>
              <w:t>способ нанесения:</w:t>
            </w:r>
          </w:p>
        </w:tc>
        <w:tc>
          <w:tcPr>
            <w:tcW w:w="2131" w:type="dxa"/>
            <w:gridSpan w:val="3"/>
            <w:tcBorders>
              <w:top w:val="single" w:sz="2" w:space="0" w:color="000000"/>
              <w:left w:val="single" w:sz="4" w:space="0" w:color="FFFFFF"/>
              <w:right w:val="single" w:sz="2" w:space="0" w:color="000000"/>
            </w:tcBorders>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51"/>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078" w:type="dxa"/>
            <w:gridSpan w:val="4"/>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c>
          <w:tcPr>
            <w:tcW w:w="5739" w:type="dxa"/>
            <w:gridSpan w:val="10"/>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192"/>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8.</w:t>
            </w:r>
          </w:p>
        </w:tc>
        <w:tc>
          <w:tcPr>
            <w:tcW w:w="9817" w:type="dxa"/>
            <w:gridSpan w:val="1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spacing w:val="2"/>
                <w:sz w:val="20"/>
                <w:szCs w:val="20"/>
                <w:shd w:val="clear" w:color="auto" w:fill="FFFFFF"/>
              </w:rPr>
              <w:t xml:space="preserve">При проведении работ и содержании </w:t>
            </w:r>
            <w:r w:rsidRPr="003505DA">
              <w:rPr>
                <w:rFonts w:ascii="Calibri" w:hAnsi="Calibri"/>
                <w:sz w:val="20"/>
                <w:szCs w:val="20"/>
              </w:rPr>
              <w:t>внешних поверхностей некапитального строения (сооружения) не допускаются:</w:t>
            </w:r>
          </w:p>
        </w:tc>
      </w:tr>
      <w:tr w:rsidR="003505DA" w:rsidRPr="0070751D" w:rsidTr="00F6645E">
        <w:trPr>
          <w:trHeight w:val="94"/>
        </w:trPr>
        <w:tc>
          <w:tcPr>
            <w:tcW w:w="2680" w:type="dxa"/>
            <w:gridSpan w:val="3"/>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sz w:val="2"/>
                <w:szCs w:val="2"/>
              </w:rPr>
            </w:pPr>
          </w:p>
        </w:tc>
        <w:tc>
          <w:tcPr>
            <w:tcW w:w="288" w:type="dxa"/>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7231" w:type="dxa"/>
            <w:gridSpan w:val="11"/>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pacing w:val="2"/>
                <w:sz w:val="2"/>
                <w:szCs w:val="2"/>
                <w:shd w:val="clear" w:color="auto" w:fill="FFFFFF"/>
              </w:rPr>
            </w:pPr>
          </w:p>
        </w:tc>
      </w:tr>
      <w:tr w:rsidR="003505DA" w:rsidRPr="0070751D" w:rsidTr="00F6645E">
        <w:trPr>
          <w:trHeight w:val="94"/>
        </w:trPr>
        <w:tc>
          <w:tcPr>
            <w:tcW w:w="2680" w:type="dxa"/>
            <w:gridSpan w:val="3"/>
            <w:vMerge w:val="restart"/>
            <w:tcBorders>
              <w:top w:val="single" w:sz="2" w:space="0" w:color="000000"/>
              <w:bottom w:val="single" w:sz="2" w:space="0" w:color="000000"/>
              <w:right w:val="single" w:sz="2" w:space="0" w:color="FFFFFF"/>
            </w:tcBorders>
          </w:tcPr>
          <w:p w:rsidR="003505DA" w:rsidRPr="003505DA" w:rsidRDefault="003505DA" w:rsidP="003505DA">
            <w:pPr>
              <w:spacing w:line="276" w:lineRule="auto"/>
              <w:rPr>
                <w:rFonts w:ascii="Calibri" w:hAnsi="Calibri"/>
                <w:sz w:val="17"/>
                <w:szCs w:val="17"/>
              </w:rPr>
            </w:pPr>
            <w:r w:rsidRPr="003505DA">
              <w:rPr>
                <w:rFonts w:ascii="Calibri" w:hAnsi="Calibri"/>
                <w:sz w:val="17"/>
                <w:szCs w:val="17"/>
              </w:rPr>
              <w:t>эксплуатационные деформации внешних поверхностей:</w:t>
            </w:r>
          </w:p>
        </w:tc>
        <w:tc>
          <w:tcPr>
            <w:tcW w:w="7519" w:type="dxa"/>
            <w:gridSpan w:val="12"/>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pacing w:val="2"/>
                <w:sz w:val="14"/>
                <w:szCs w:val="14"/>
                <w:shd w:val="clear" w:color="auto" w:fill="FFFFFF"/>
              </w:rPr>
              <w:t xml:space="preserve">растрескивания (канелюры), осыпания, трещины, плесень и грибок, пятна выгорания цветового пигмента, коробления, отслаивания, коррозия, </w:t>
            </w:r>
            <w:proofErr w:type="spellStart"/>
            <w:r w:rsidRPr="003505DA">
              <w:rPr>
                <w:rFonts w:ascii="Calibri" w:hAnsi="Calibri"/>
                <w:spacing w:val="2"/>
                <w:sz w:val="14"/>
                <w:szCs w:val="14"/>
                <w:shd w:val="clear" w:color="auto" w:fill="FFFFFF"/>
              </w:rPr>
              <w:t>высолы</w:t>
            </w:r>
            <w:proofErr w:type="spellEnd"/>
            <w:r w:rsidRPr="003505DA">
              <w:rPr>
                <w:rFonts w:ascii="Calibri" w:hAnsi="Calibri"/>
                <w:spacing w:val="2"/>
                <w:sz w:val="14"/>
                <w:szCs w:val="14"/>
                <w:shd w:val="clear" w:color="auto" w:fill="FFFFFF"/>
              </w:rPr>
              <w:t xml:space="preserve">, потеки и пятна ржавчины, пузыри, свищи, обрушения, провалы, крошения, пучения, расслаивания, дыры, пробоины, заплаты, вмятины, выпадение облицовки и креплений, иные </w:t>
            </w:r>
            <w:r w:rsidRPr="003505DA">
              <w:rPr>
                <w:rFonts w:ascii="Calibri" w:hAnsi="Calibri"/>
                <w:sz w:val="14"/>
                <w:szCs w:val="14"/>
              </w:rPr>
              <w:t xml:space="preserve">визуально воспринимаемые </w:t>
            </w:r>
            <w:r w:rsidRPr="003505DA">
              <w:rPr>
                <w:rFonts w:ascii="Calibri" w:hAnsi="Calibri"/>
                <w:spacing w:val="2"/>
                <w:sz w:val="14"/>
                <w:szCs w:val="14"/>
                <w:shd w:val="clear" w:color="auto" w:fill="FFFFFF"/>
              </w:rPr>
              <w:t xml:space="preserve">разрушения облицовки, </w:t>
            </w:r>
            <w:r w:rsidRPr="003505DA">
              <w:rPr>
                <w:rFonts w:ascii="Calibri" w:hAnsi="Calibri"/>
                <w:sz w:val="14"/>
                <w:szCs w:val="14"/>
              </w:rPr>
              <w:t>фактурного и красочного (штукатурного) слоев</w:t>
            </w:r>
          </w:p>
        </w:tc>
      </w:tr>
      <w:tr w:rsidR="003505DA" w:rsidRPr="0070751D" w:rsidTr="00F6645E">
        <w:trPr>
          <w:trHeight w:val="41"/>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45"/>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pacing w:val="2"/>
                <w:sz w:val="14"/>
                <w:szCs w:val="14"/>
                <w:shd w:val="clear" w:color="auto" w:fill="FFFFFF"/>
              </w:rPr>
              <w:t>разрушение архитектурного декора: деструкции гипсового материала, обнажения крепежных элементов, утраты материала и (или) красочного слоя, потеря пластики декора из-за многослойных окрашиваний и (или) окрашиваний без восполнения дефектов элементов декора</w:t>
            </w:r>
          </w:p>
        </w:tc>
      </w:tr>
      <w:tr w:rsidR="003505DA" w:rsidRPr="0070751D" w:rsidTr="00F6645E">
        <w:trPr>
          <w:trHeight w:val="41"/>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7"/>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 xml:space="preserve">загрязнения, сорная растительность, </w:t>
            </w:r>
            <w:proofErr w:type="spellStart"/>
            <w:r w:rsidRPr="003505DA">
              <w:rPr>
                <w:rFonts w:ascii="Calibri" w:hAnsi="Calibri"/>
                <w:sz w:val="14"/>
                <w:szCs w:val="14"/>
              </w:rPr>
              <w:t>вандальные</w:t>
            </w:r>
            <w:proofErr w:type="spellEnd"/>
            <w:r w:rsidRPr="003505DA">
              <w:rPr>
                <w:rFonts w:ascii="Calibri" w:hAnsi="Calibri"/>
                <w:sz w:val="14"/>
                <w:szCs w:val="14"/>
              </w:rPr>
              <w:t xml:space="preserve"> изображения</w:t>
            </w:r>
          </w:p>
        </w:tc>
      </w:tr>
      <w:tr w:rsidR="003505DA" w:rsidRPr="0070751D" w:rsidTr="00F6645E">
        <w:trPr>
          <w:trHeight w:val="41"/>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7"/>
        </w:trPr>
        <w:tc>
          <w:tcPr>
            <w:tcW w:w="2680" w:type="dxa"/>
            <w:gridSpan w:val="3"/>
            <w:vMerge/>
            <w:tcBorders>
              <w:bottom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single" w:sz="2" w:space="0" w:color="000000"/>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pacing w:val="2"/>
                <w:sz w:val="14"/>
                <w:szCs w:val="14"/>
                <w:shd w:val="clear" w:color="auto" w:fill="FFFFFF"/>
              </w:rPr>
              <w:t>короба, кожухи, провода, розетки на остеклении, на архитектурном декоре, не закрепленные, не соответствующие цвету фасада</w:t>
            </w:r>
          </w:p>
        </w:tc>
      </w:tr>
      <w:tr w:rsidR="003505DA" w:rsidRPr="0070751D" w:rsidTr="00F6645E">
        <w:trPr>
          <w:trHeight w:val="94"/>
        </w:trPr>
        <w:tc>
          <w:tcPr>
            <w:tcW w:w="2680" w:type="dxa"/>
            <w:gridSpan w:val="3"/>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sz w:val="8"/>
                <w:szCs w:val="8"/>
              </w:rPr>
            </w:pPr>
          </w:p>
        </w:tc>
        <w:tc>
          <w:tcPr>
            <w:tcW w:w="288" w:type="dxa"/>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7231" w:type="dxa"/>
            <w:gridSpan w:val="11"/>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r>
      <w:tr w:rsidR="003505DA" w:rsidRPr="003505DA" w:rsidTr="00F6645E">
        <w:trPr>
          <w:trHeight w:val="94"/>
        </w:trPr>
        <w:tc>
          <w:tcPr>
            <w:tcW w:w="2680" w:type="dxa"/>
            <w:gridSpan w:val="3"/>
            <w:vMerge w:val="restart"/>
            <w:tcBorders>
              <w:top w:val="single" w:sz="2" w:space="0" w:color="000000"/>
              <w:bottom w:val="single" w:sz="2" w:space="0" w:color="000000"/>
              <w:right w:val="single" w:sz="2" w:space="0" w:color="FFFFFF"/>
            </w:tcBorders>
          </w:tcPr>
          <w:p w:rsidR="003505DA" w:rsidRPr="003505DA" w:rsidRDefault="003505DA" w:rsidP="003505DA">
            <w:pPr>
              <w:spacing w:line="276" w:lineRule="auto"/>
              <w:rPr>
                <w:rFonts w:ascii="Calibri" w:hAnsi="Calibri"/>
                <w:sz w:val="17"/>
                <w:szCs w:val="17"/>
              </w:rPr>
            </w:pPr>
            <w:r w:rsidRPr="003505DA">
              <w:rPr>
                <w:rFonts w:ascii="Calibri" w:hAnsi="Calibri"/>
                <w:sz w:val="17"/>
                <w:szCs w:val="17"/>
              </w:rPr>
              <w:t>рекламные конструкции:</w:t>
            </w:r>
          </w:p>
        </w:tc>
        <w:tc>
          <w:tcPr>
            <w:tcW w:w="7519" w:type="dxa"/>
            <w:gridSpan w:val="12"/>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самовольно размещенные</w:t>
            </w:r>
          </w:p>
        </w:tc>
      </w:tr>
      <w:tr w:rsidR="003505DA" w:rsidRPr="003505DA" w:rsidTr="00F6645E">
        <w:trPr>
          <w:trHeight w:val="41"/>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45"/>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после окончания срока договора на установку</w:t>
            </w:r>
          </w:p>
        </w:tc>
      </w:tr>
      <w:tr w:rsidR="003505DA" w:rsidRPr="0070751D" w:rsidTr="00F6645E">
        <w:trPr>
          <w:trHeight w:val="41"/>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7"/>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после аннулирования ранее выданного разрешения</w:t>
            </w:r>
          </w:p>
        </w:tc>
      </w:tr>
      <w:tr w:rsidR="003505DA" w:rsidRPr="0070751D" w:rsidTr="00F6645E">
        <w:trPr>
          <w:trHeight w:val="41"/>
        </w:trPr>
        <w:tc>
          <w:tcPr>
            <w:tcW w:w="2680" w:type="dxa"/>
            <w:gridSpan w:val="3"/>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1"/>
        </w:trPr>
        <w:tc>
          <w:tcPr>
            <w:tcW w:w="2680" w:type="dxa"/>
            <w:gridSpan w:val="3"/>
            <w:vMerge/>
            <w:tcBorders>
              <w:bottom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single" w:sz="2" w:space="0" w:color="000000"/>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с нарушением требований к установке и эксплуатации</w:t>
            </w:r>
          </w:p>
        </w:tc>
      </w:tr>
      <w:tr w:rsidR="003505DA" w:rsidRPr="0070751D" w:rsidTr="00F6645E">
        <w:trPr>
          <w:trHeight w:val="94"/>
        </w:trPr>
        <w:tc>
          <w:tcPr>
            <w:tcW w:w="2680" w:type="dxa"/>
            <w:gridSpan w:val="3"/>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sz w:val="8"/>
                <w:szCs w:val="8"/>
              </w:rPr>
            </w:pPr>
          </w:p>
        </w:tc>
        <w:tc>
          <w:tcPr>
            <w:tcW w:w="288" w:type="dxa"/>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7231" w:type="dxa"/>
            <w:gridSpan w:val="11"/>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r>
      <w:tr w:rsidR="003505DA" w:rsidRPr="003505DA" w:rsidTr="00F6645E">
        <w:trPr>
          <w:trHeight w:val="94"/>
        </w:trPr>
        <w:tc>
          <w:tcPr>
            <w:tcW w:w="2680" w:type="dxa"/>
            <w:gridSpan w:val="3"/>
            <w:vMerge w:val="restart"/>
            <w:tcBorders>
              <w:top w:val="single" w:sz="2" w:space="0" w:color="000000"/>
              <w:left w:val="single" w:sz="2" w:space="0" w:color="000000"/>
              <w:bottom w:val="single" w:sz="2" w:space="0" w:color="000000"/>
              <w:right w:val="single" w:sz="2" w:space="0" w:color="FFFFFF"/>
            </w:tcBorders>
          </w:tcPr>
          <w:p w:rsidR="003505DA" w:rsidRPr="003505DA" w:rsidRDefault="003505DA" w:rsidP="003505DA">
            <w:pPr>
              <w:spacing w:line="276" w:lineRule="auto"/>
              <w:rPr>
                <w:rFonts w:ascii="Calibri" w:hAnsi="Calibri"/>
                <w:sz w:val="17"/>
                <w:szCs w:val="17"/>
              </w:rPr>
            </w:pPr>
            <w:r w:rsidRPr="003505DA">
              <w:rPr>
                <w:rFonts w:ascii="Calibri" w:hAnsi="Calibri"/>
                <w:sz w:val="17"/>
                <w:szCs w:val="17"/>
              </w:rPr>
              <w:t>средства информации:</w:t>
            </w:r>
          </w:p>
        </w:tc>
        <w:tc>
          <w:tcPr>
            <w:tcW w:w="7519" w:type="dxa"/>
            <w:gridSpan w:val="12"/>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самовольно размещенные</w:t>
            </w:r>
          </w:p>
        </w:tc>
      </w:tr>
      <w:tr w:rsidR="003505DA" w:rsidRPr="003505DA" w:rsidTr="00F6645E">
        <w:trPr>
          <w:trHeight w:val="41"/>
        </w:trPr>
        <w:tc>
          <w:tcPr>
            <w:tcW w:w="2680" w:type="dxa"/>
            <w:gridSpan w:val="3"/>
            <w:vMerge/>
            <w:tcBorders>
              <w:left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45"/>
        </w:trPr>
        <w:tc>
          <w:tcPr>
            <w:tcW w:w="2680" w:type="dxa"/>
            <w:gridSpan w:val="3"/>
            <w:vMerge/>
            <w:tcBorders>
              <w:left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после окончания срока согласования размещения информации</w:t>
            </w:r>
          </w:p>
        </w:tc>
      </w:tr>
      <w:tr w:rsidR="003505DA" w:rsidRPr="0070751D" w:rsidTr="00F6645E">
        <w:trPr>
          <w:trHeight w:val="41"/>
        </w:trPr>
        <w:tc>
          <w:tcPr>
            <w:tcW w:w="2680" w:type="dxa"/>
            <w:gridSpan w:val="3"/>
            <w:vMerge/>
            <w:tcBorders>
              <w:left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1" w:type="dxa"/>
            <w:gridSpan w:val="11"/>
            <w:tcBorders>
              <w:top w:val="single" w:sz="2" w:space="0" w:color="FFFFFF"/>
              <w:left w:val="single" w:sz="4"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23"/>
        </w:trPr>
        <w:tc>
          <w:tcPr>
            <w:tcW w:w="2680" w:type="dxa"/>
            <w:gridSpan w:val="3"/>
            <w:vMerge/>
            <w:tcBorders>
              <w:left w:val="single" w:sz="2" w:space="0" w:color="000000"/>
              <w:bottom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19" w:type="dxa"/>
            <w:gridSpan w:val="12"/>
            <w:tcBorders>
              <w:top w:val="single" w:sz="4" w:space="0" w:color="FFFFFF"/>
              <w:left w:val="single" w:sz="2" w:space="0" w:color="FFFFFF"/>
              <w:bottom w:val="nil"/>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с нарушением дизайн-проекта, в соответствии с которым получено согласование размещения информации</w:t>
            </w:r>
          </w:p>
        </w:tc>
      </w:tr>
      <w:tr w:rsidR="003505DA" w:rsidRPr="0070751D" w:rsidTr="00F6645E">
        <w:trPr>
          <w:trHeight w:val="123"/>
        </w:trPr>
        <w:tc>
          <w:tcPr>
            <w:tcW w:w="2680" w:type="dxa"/>
            <w:gridSpan w:val="3"/>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288" w:type="dxa"/>
            <w:tcBorders>
              <w:top w:val="single" w:sz="2" w:space="0" w:color="000000"/>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7231" w:type="dxa"/>
            <w:gridSpan w:val="11"/>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r>
      <w:tr w:rsidR="003505DA" w:rsidRPr="0070751D" w:rsidTr="00F6645E">
        <w:trPr>
          <w:trHeight w:val="192"/>
        </w:trPr>
        <w:tc>
          <w:tcPr>
            <w:tcW w:w="10199" w:type="dxa"/>
            <w:gridSpan w:val="15"/>
          </w:tcPr>
          <w:p w:rsidR="003505DA" w:rsidRPr="003505DA" w:rsidRDefault="003505DA" w:rsidP="003505DA">
            <w:pPr>
              <w:spacing w:line="276" w:lineRule="auto"/>
              <w:jc w:val="both"/>
              <w:rPr>
                <w:rFonts w:ascii="Calibri" w:hAnsi="Calibri"/>
                <w:sz w:val="17"/>
                <w:szCs w:val="17"/>
              </w:rPr>
            </w:pPr>
            <w:r w:rsidRPr="003505DA">
              <w:rPr>
                <w:rFonts w:ascii="Calibri" w:hAnsi="Calibri"/>
                <w:sz w:val="17"/>
                <w:szCs w:val="17"/>
              </w:rPr>
              <w:t>самовольные изменения, относимые к реконструктивным работам</w:t>
            </w:r>
          </w:p>
        </w:tc>
      </w:tr>
      <w:tr w:rsidR="003505DA" w:rsidRPr="0070751D" w:rsidTr="00F6645E">
        <w:trPr>
          <w:trHeight w:val="42"/>
        </w:trPr>
        <w:tc>
          <w:tcPr>
            <w:tcW w:w="4460"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05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5"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0"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05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5"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объекты, установленные на внешних поверхностях, ставящие под угрозу обеспечение безопасности в случае их падения</w:t>
            </w:r>
          </w:p>
        </w:tc>
      </w:tr>
      <w:tr w:rsidR="003505DA" w:rsidRPr="0070751D" w:rsidTr="00F6645E">
        <w:trPr>
          <w:trHeight w:val="42"/>
        </w:trPr>
        <w:tc>
          <w:tcPr>
            <w:tcW w:w="4460"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05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5"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0"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05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5"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proofErr w:type="spellStart"/>
            <w:r w:rsidRPr="003505DA">
              <w:rPr>
                <w:rFonts w:ascii="Calibri" w:hAnsi="Calibri"/>
                <w:sz w:val="17"/>
                <w:szCs w:val="17"/>
              </w:rPr>
              <w:t>вандальные</w:t>
            </w:r>
            <w:proofErr w:type="spellEnd"/>
            <w:r w:rsidRPr="003505DA">
              <w:rPr>
                <w:rFonts w:ascii="Calibri" w:hAnsi="Calibri"/>
                <w:sz w:val="17"/>
                <w:szCs w:val="17"/>
              </w:rPr>
              <w:t xml:space="preserve"> изображения</w:t>
            </w:r>
          </w:p>
        </w:tc>
      </w:tr>
      <w:tr w:rsidR="003505DA" w:rsidRPr="003505DA" w:rsidTr="00F6645E">
        <w:trPr>
          <w:trHeight w:val="47"/>
        </w:trPr>
        <w:tc>
          <w:tcPr>
            <w:tcW w:w="10199" w:type="dxa"/>
            <w:gridSpan w:val="15"/>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размещение наружных блоков кондиционеров и антенн на архитектурных деталях, элементах декора, поверхностях с ценной архитектурной отделкой, а также их крепление, ведущее к повреждению архитектурных поверхностей</w:t>
            </w:r>
          </w:p>
        </w:tc>
      </w:tr>
      <w:tr w:rsidR="003505DA" w:rsidRPr="0070751D" w:rsidTr="00F6645E">
        <w:trPr>
          <w:trHeight w:val="47"/>
        </w:trPr>
        <w:tc>
          <w:tcPr>
            <w:tcW w:w="10199" w:type="dxa"/>
            <w:gridSpan w:val="15"/>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199" w:type="dxa"/>
            <w:gridSpan w:val="15"/>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lastRenderedPageBreak/>
              <w:t>отсутствие визуальных средств информации, специализированных элементов, размещаемых на внешних поверхностях некапитального строения (сооружения) для обеспечения беспрепятственного доступа маломобильных групп населения</w:t>
            </w:r>
          </w:p>
        </w:tc>
      </w:tr>
      <w:tr w:rsidR="003505DA" w:rsidRPr="0070751D" w:rsidTr="00F6645E">
        <w:trPr>
          <w:trHeight w:val="42"/>
        </w:trPr>
        <w:tc>
          <w:tcPr>
            <w:tcW w:w="4460"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05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5"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0"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05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6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4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5"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92"/>
        </w:trPr>
        <w:tc>
          <w:tcPr>
            <w:tcW w:w="7151" w:type="dxa"/>
            <w:gridSpan w:val="8"/>
            <w:tcBorders>
              <w:top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нарушение внешнего вида, установленного настоящим паспортом с</w:t>
            </w:r>
          </w:p>
        </w:tc>
        <w:tc>
          <w:tcPr>
            <w:tcW w:w="236"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540" w:type="dxa"/>
            <w:tcBorders>
              <w:left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948" w:type="dxa"/>
            <w:gridSpan w:val="2"/>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r w:rsidRPr="003505DA">
              <w:rPr>
                <w:rFonts w:ascii="Calibri" w:hAnsi="Calibri"/>
                <w:sz w:val="14"/>
                <w:szCs w:val="14"/>
              </w:rPr>
              <w:t>квартала</w:t>
            </w:r>
          </w:p>
        </w:tc>
        <w:tc>
          <w:tcPr>
            <w:tcW w:w="709" w:type="dxa"/>
            <w:tcBorders>
              <w:left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615" w:type="dxa"/>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tabs>
                <w:tab w:val="left" w:pos="284"/>
                <w:tab w:val="left" w:pos="851"/>
              </w:tabs>
              <w:spacing w:line="276" w:lineRule="auto"/>
              <w:ind w:hanging="104"/>
              <w:contextualSpacing/>
              <w:jc w:val="center"/>
              <w:rPr>
                <w:rFonts w:ascii="Calibri" w:hAnsi="Calibri"/>
                <w:sz w:val="21"/>
                <w:szCs w:val="21"/>
              </w:rPr>
            </w:pPr>
            <w:r w:rsidRPr="003505DA">
              <w:rPr>
                <w:rFonts w:ascii="Calibri" w:hAnsi="Calibri"/>
                <w:sz w:val="14"/>
                <w:szCs w:val="14"/>
              </w:rPr>
              <w:t>года</w:t>
            </w:r>
          </w:p>
        </w:tc>
      </w:tr>
      <w:tr w:rsidR="003505DA" w:rsidRPr="003505DA" w:rsidTr="00F6645E">
        <w:trPr>
          <w:trHeight w:val="192"/>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42"/>
              <w:jc w:val="both"/>
              <w:rPr>
                <w:rFonts w:ascii="Calibri" w:hAnsi="Calibri"/>
                <w:sz w:val="20"/>
                <w:szCs w:val="20"/>
              </w:rPr>
            </w:pPr>
          </w:p>
        </w:tc>
        <w:tc>
          <w:tcPr>
            <w:tcW w:w="8493"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c>
          <w:tcPr>
            <w:tcW w:w="1324"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r>
      <w:tr w:rsidR="003505DA" w:rsidRPr="003505DA" w:rsidTr="00F6645E">
        <w:trPr>
          <w:trHeight w:val="47"/>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42"/>
              <w:jc w:val="both"/>
              <w:rPr>
                <w:rFonts w:ascii="Calibri" w:hAnsi="Calibri"/>
                <w:sz w:val="20"/>
                <w:szCs w:val="20"/>
              </w:rPr>
            </w:pPr>
            <w:r w:rsidRPr="003505DA">
              <w:rPr>
                <w:rFonts w:ascii="Calibri" w:hAnsi="Calibri"/>
                <w:sz w:val="20"/>
                <w:szCs w:val="20"/>
              </w:rPr>
              <w:t>9.</w:t>
            </w:r>
          </w:p>
        </w:tc>
        <w:tc>
          <w:tcPr>
            <w:tcW w:w="8493" w:type="dxa"/>
            <w:gridSpan w:val="1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r w:rsidRPr="003505DA">
              <w:rPr>
                <w:rFonts w:ascii="Calibri" w:hAnsi="Calibri"/>
                <w:spacing w:val="2"/>
                <w:sz w:val="20"/>
                <w:szCs w:val="20"/>
                <w:shd w:val="clear" w:color="auto" w:fill="FFFFFF"/>
              </w:rPr>
              <w:t xml:space="preserve">Срок действия Колористического паспорта: </w:t>
            </w:r>
          </w:p>
        </w:tc>
        <w:tc>
          <w:tcPr>
            <w:tcW w:w="1324" w:type="dxa"/>
            <w:gridSpan w:val="2"/>
            <w:tcBorders>
              <w:left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p>
        </w:tc>
      </w:tr>
      <w:tr w:rsidR="003505DA" w:rsidRPr="0070751D" w:rsidTr="00F6645E">
        <w:trPr>
          <w:trHeight w:val="47"/>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42"/>
              <w:jc w:val="both"/>
              <w:rPr>
                <w:rFonts w:ascii="Calibri" w:hAnsi="Calibri"/>
                <w:sz w:val="20"/>
                <w:szCs w:val="20"/>
              </w:rPr>
            </w:pPr>
          </w:p>
        </w:tc>
        <w:tc>
          <w:tcPr>
            <w:tcW w:w="8493"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r w:rsidRPr="003505DA">
              <w:rPr>
                <w:rFonts w:ascii="Calibri" w:hAnsi="Calibri"/>
                <w:i/>
                <w:iCs/>
                <w:sz w:val="12"/>
                <w:szCs w:val="12"/>
              </w:rPr>
              <w:t>Указывается в соответствии с запросом</w:t>
            </w:r>
          </w:p>
        </w:tc>
        <w:tc>
          <w:tcPr>
            <w:tcW w:w="1324" w:type="dxa"/>
            <w:gridSpan w:val="2"/>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p>
        </w:tc>
      </w:tr>
    </w:tbl>
    <w:p w:rsidR="003505DA" w:rsidRPr="003505DA" w:rsidRDefault="003505DA" w:rsidP="003505DA">
      <w:pPr>
        <w:suppressAutoHyphens/>
        <w:spacing w:after="0" w:line="240" w:lineRule="auto"/>
        <w:rPr>
          <w:rFonts w:ascii="Times New Roman" w:eastAsiaTheme="minorEastAsia" w:hAnsi="Times New Roman" w:cs="Times New Roman"/>
          <w:b/>
          <w:sz w:val="24"/>
          <w:lang w:val="ru-RU"/>
        </w:rPr>
      </w:pPr>
    </w:p>
    <w:p w:rsidR="003505DA" w:rsidRPr="003505DA" w:rsidRDefault="003505DA" w:rsidP="003505DA">
      <w:pPr>
        <w:suppressAutoHyphens/>
        <w:spacing w:after="0" w:line="276" w:lineRule="auto"/>
        <w:ind w:left="284" w:right="283"/>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right="283"/>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right="283"/>
        <w:jc w:val="both"/>
        <w:rPr>
          <w:rFonts w:ascii="Times New Roman" w:eastAsiaTheme="minorEastAsia" w:hAnsi="Times New Roman" w:cs="Times New Roman"/>
          <w:bCs/>
          <w:iCs/>
          <w:sz w:val="28"/>
          <w:szCs w:val="28"/>
          <w:lang w:val="ru-RU"/>
        </w:rPr>
      </w:pPr>
      <w:r w:rsidRPr="003505DA">
        <w:rPr>
          <w:rFonts w:ascii="Times New Roman" w:eastAsiaTheme="minorEastAsia" w:hAnsi="Times New Roman" w:cs="Times New Roman"/>
          <w:bCs/>
          <w:iCs/>
          <w:sz w:val="28"/>
          <w:szCs w:val="28"/>
          <w:lang w:val="ru-RU"/>
        </w:rPr>
        <w:t xml:space="preserve">         </w:t>
      </w:r>
    </w:p>
    <w:p w:rsidR="00EB5D66"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w:t>
      </w: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EB5D66"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p>
    <w:p w:rsidR="003505DA" w:rsidRPr="003505DA" w:rsidRDefault="00EB5D66"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Pr>
          <w:rFonts w:ascii="Times New Roman" w:eastAsiaTheme="minorEastAsia" w:hAnsi="Times New Roman" w:cs="Times New Roman"/>
          <w:sz w:val="24"/>
          <w:szCs w:val="24"/>
          <w:lang w:val="ru-RU"/>
        </w:rPr>
        <w:lastRenderedPageBreak/>
        <w:t xml:space="preserve">                                                    </w:t>
      </w:r>
      <w:r w:rsidR="003505DA" w:rsidRPr="003505DA">
        <w:rPr>
          <w:rFonts w:ascii="Times New Roman" w:eastAsiaTheme="minorEastAsia" w:hAnsi="Times New Roman" w:cs="Times New Roman"/>
          <w:sz w:val="24"/>
          <w:szCs w:val="24"/>
          <w:lang w:val="ru-RU"/>
        </w:rPr>
        <w:t xml:space="preserve">  Приложение 7</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 </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FD6DCD">
      <w:pPr>
        <w:widowControl w:val="0"/>
        <w:autoSpaceDE w:val="0"/>
        <w:autoSpaceDN w:val="0"/>
        <w:spacing w:after="0" w:line="240" w:lineRule="auto"/>
        <w:ind w:firstLine="2835"/>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Московской области</w:t>
      </w:r>
    </w:p>
    <w:p w:rsidR="003505DA" w:rsidRPr="003505DA" w:rsidRDefault="003505DA" w:rsidP="003505DA">
      <w:pPr>
        <w:suppressAutoHyphens/>
        <w:spacing w:after="0" w:line="276" w:lineRule="auto"/>
        <w:ind w:right="283"/>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right="283"/>
        <w:jc w:val="both"/>
        <w:rPr>
          <w:rFonts w:ascii="Times New Roman" w:eastAsiaTheme="minorEastAsia" w:hAnsi="Times New Roman" w:cs="Times New Roman"/>
          <w:bCs/>
          <w:iCs/>
          <w:sz w:val="28"/>
          <w:szCs w:val="28"/>
          <w:lang w:val="ru-RU"/>
        </w:rPr>
      </w:pPr>
      <w:r w:rsidRPr="003505DA">
        <w:rPr>
          <w:rFonts w:ascii="Times New Roman" w:eastAsiaTheme="minorEastAsia" w:hAnsi="Times New Roman" w:cs="Times New Roman"/>
          <w:bCs/>
          <w:iCs/>
          <w:sz w:val="28"/>
          <w:szCs w:val="28"/>
          <w:lang w:val="ru-RU"/>
        </w:rPr>
        <w:t xml:space="preserve">Форма для заполнения </w:t>
      </w:r>
      <w:r w:rsidRPr="003505DA">
        <w:rPr>
          <w:rFonts w:ascii="Times New Roman" w:eastAsiaTheme="minorEastAsia" w:hAnsi="Times New Roman" w:cs="Times New Roman"/>
          <w:bCs/>
          <w:sz w:val="28"/>
          <w:szCs w:val="28"/>
          <w:lang w:val="ru-RU" w:eastAsia="ru-RU"/>
        </w:rPr>
        <w:t xml:space="preserve">паспорта колористического решения фасадов </w:t>
      </w:r>
      <w:r w:rsidRPr="003505DA">
        <w:rPr>
          <w:rFonts w:ascii="Times New Roman" w:eastAsiaTheme="minorEastAsia" w:hAnsi="Times New Roman" w:cs="Times New Roman"/>
          <w:b/>
          <w:sz w:val="28"/>
          <w:szCs w:val="28"/>
          <w:u w:val="single"/>
          <w:lang w:val="ru-RU" w:eastAsia="ru-RU"/>
        </w:rPr>
        <w:t>некапитального строения (сооружения) с типовым внешним видом:</w:t>
      </w: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tbl>
      <w:tblPr>
        <w:tblStyle w:val="100"/>
        <w:tblW w:w="10201" w:type="dxa"/>
        <w:tblLayout w:type="fixed"/>
        <w:tblLook w:val="0000" w:firstRow="0" w:lastRow="0" w:firstColumn="0" w:lastColumn="0" w:noHBand="0" w:noVBand="0"/>
      </w:tblPr>
      <w:tblGrid>
        <w:gridCol w:w="383"/>
        <w:gridCol w:w="1679"/>
        <w:gridCol w:w="57"/>
        <w:gridCol w:w="64"/>
        <w:gridCol w:w="366"/>
        <w:gridCol w:w="1913"/>
        <w:gridCol w:w="412"/>
        <w:gridCol w:w="79"/>
        <w:gridCol w:w="30"/>
        <w:gridCol w:w="302"/>
        <w:gridCol w:w="2644"/>
        <w:gridCol w:w="2272"/>
      </w:tblGrid>
      <w:tr w:rsidR="003505DA" w:rsidRPr="003505DA" w:rsidTr="00F6645E">
        <w:trPr>
          <w:trHeight w:val="42"/>
        </w:trPr>
        <w:tc>
          <w:tcPr>
            <w:tcW w:w="2183" w:type="dxa"/>
            <w:gridSpan w:val="4"/>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sz w:val="28"/>
                <w:szCs w:val="28"/>
              </w:rPr>
            </w:pPr>
            <w:r w:rsidRPr="003505DA">
              <w:rPr>
                <w:rFonts w:ascii="Calibri" w:hAnsi="Calibri"/>
                <w:sz w:val="18"/>
                <w:szCs w:val="18"/>
              </w:rPr>
              <w:t>Регистрационный №</w:t>
            </w:r>
          </w:p>
        </w:tc>
        <w:tc>
          <w:tcPr>
            <w:tcW w:w="2279" w:type="dxa"/>
            <w:gridSpan w:val="2"/>
          </w:tcPr>
          <w:p w:rsidR="003505DA" w:rsidRPr="003505DA" w:rsidRDefault="003505DA" w:rsidP="003505DA">
            <w:pPr>
              <w:jc w:val="both"/>
              <w:rPr>
                <w:rFonts w:ascii="Calibri" w:hAnsi="Calibri"/>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p>
        </w:tc>
        <w:tc>
          <w:tcPr>
            <w:tcW w:w="4916"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r w:rsidRPr="003505DA">
              <w:rPr>
                <w:rFonts w:ascii="Calibri" w:hAnsi="Calibri"/>
              </w:rPr>
              <w:t>УТВЕРЖДАЮ</w:t>
            </w:r>
          </w:p>
        </w:tc>
      </w:tr>
      <w:tr w:rsidR="003505DA" w:rsidRPr="0070751D" w:rsidTr="00F6645E">
        <w:trPr>
          <w:trHeight w:val="125"/>
        </w:trPr>
        <w:tc>
          <w:tcPr>
            <w:tcW w:w="2183"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2279" w:type="dxa"/>
            <w:gridSpan w:val="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916" w:type="dxa"/>
            <w:gridSpan w:val="2"/>
            <w:vMerge w:val="restart"/>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left="179" w:right="-76"/>
              <w:rPr>
                <w:rFonts w:ascii="Calibri" w:hAnsi="Calibri"/>
                <w:sz w:val="20"/>
                <w:szCs w:val="20"/>
              </w:rPr>
            </w:pPr>
            <w:r w:rsidRPr="003505DA">
              <w:rPr>
                <w:rFonts w:ascii="Calibri" w:hAnsi="Calibri"/>
                <w:sz w:val="20"/>
                <w:szCs w:val="20"/>
              </w:rPr>
              <w:t>Заместитель Главы Рузского муниципального округа Московской области __________________________________</w:t>
            </w:r>
          </w:p>
        </w:tc>
      </w:tr>
      <w:tr w:rsidR="003505DA" w:rsidRPr="003505DA" w:rsidTr="00F6645E">
        <w:trPr>
          <w:trHeight w:val="456"/>
        </w:trPr>
        <w:tc>
          <w:tcPr>
            <w:tcW w:w="2183" w:type="dxa"/>
            <w:gridSpan w:val="4"/>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sz w:val="28"/>
                <w:szCs w:val="28"/>
              </w:rPr>
            </w:pPr>
            <w:r w:rsidRPr="003505DA">
              <w:rPr>
                <w:rFonts w:ascii="Calibri" w:hAnsi="Calibri"/>
                <w:sz w:val="18"/>
                <w:szCs w:val="18"/>
              </w:rPr>
              <w:t>Дата регистрации</w:t>
            </w:r>
          </w:p>
        </w:tc>
        <w:tc>
          <w:tcPr>
            <w:tcW w:w="2279" w:type="dxa"/>
            <w:gridSpan w:val="2"/>
          </w:tcPr>
          <w:p w:rsidR="003505DA" w:rsidRPr="003505DA" w:rsidRDefault="003505DA" w:rsidP="003505DA">
            <w:pPr>
              <w:jc w:val="both"/>
              <w:rPr>
                <w:rFonts w:ascii="Calibri" w:hAnsi="Calibri"/>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8"/>
                <w:szCs w:val="28"/>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8"/>
                <w:szCs w:val="28"/>
              </w:rPr>
            </w:pPr>
          </w:p>
        </w:tc>
        <w:tc>
          <w:tcPr>
            <w:tcW w:w="4916" w:type="dxa"/>
            <w:gridSpan w:val="2"/>
            <w:vMerge/>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8"/>
                <w:szCs w:val="28"/>
              </w:rPr>
            </w:pPr>
          </w:p>
        </w:tc>
      </w:tr>
      <w:tr w:rsidR="003505DA" w:rsidRPr="003505DA" w:rsidTr="00F6645E">
        <w:trPr>
          <w:trHeight w:val="42"/>
        </w:trPr>
        <w:tc>
          <w:tcPr>
            <w:tcW w:w="2183"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sz w:val="18"/>
                <w:szCs w:val="18"/>
              </w:rPr>
            </w:pPr>
          </w:p>
        </w:tc>
        <w:tc>
          <w:tcPr>
            <w:tcW w:w="2279" w:type="dxa"/>
            <w:gridSpan w:val="2"/>
            <w:tcBorders>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sz w:val="18"/>
                <w:szCs w:val="1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rPr>
            </w:pPr>
          </w:p>
        </w:tc>
        <w:tc>
          <w:tcPr>
            <w:tcW w:w="411"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rPr>
            </w:pPr>
          </w:p>
        </w:tc>
        <w:tc>
          <w:tcPr>
            <w:tcW w:w="4916"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79"/>
              <w:jc w:val="both"/>
              <w:rPr>
                <w:rFonts w:ascii="Calibri" w:hAnsi="Calibri"/>
              </w:rPr>
            </w:pPr>
          </w:p>
        </w:tc>
      </w:tr>
      <w:tr w:rsidR="003505DA" w:rsidRPr="003505DA" w:rsidTr="00F6645E">
        <w:trPr>
          <w:trHeight w:val="192"/>
        </w:trPr>
        <w:tc>
          <w:tcPr>
            <w:tcW w:w="10201"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sz w:val="28"/>
                <w:szCs w:val="28"/>
              </w:rPr>
            </w:pPr>
            <w:r w:rsidRPr="003505DA">
              <w:rPr>
                <w:rFonts w:ascii="Calibri" w:hAnsi="Calibri"/>
                <w:sz w:val="28"/>
                <w:szCs w:val="28"/>
              </w:rPr>
              <w:t>ПАСПОРТ</w:t>
            </w:r>
          </w:p>
          <w:p w:rsidR="003505DA" w:rsidRPr="003505DA" w:rsidRDefault="003505DA" w:rsidP="003505DA">
            <w:pPr>
              <w:spacing w:line="276" w:lineRule="auto"/>
              <w:jc w:val="center"/>
              <w:rPr>
                <w:rFonts w:ascii="Calibri" w:hAnsi="Calibri"/>
                <w:sz w:val="8"/>
                <w:szCs w:val="8"/>
              </w:rPr>
            </w:pPr>
          </w:p>
        </w:tc>
      </w:tr>
      <w:tr w:rsidR="003505DA" w:rsidRPr="0070751D" w:rsidTr="00F6645E">
        <w:trPr>
          <w:trHeight w:val="192"/>
        </w:trPr>
        <w:tc>
          <w:tcPr>
            <w:tcW w:w="10201"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12" w:right="-105"/>
              <w:jc w:val="center"/>
              <w:rPr>
                <w:rFonts w:ascii="Calibri" w:hAnsi="Calibri"/>
                <w:sz w:val="28"/>
                <w:szCs w:val="28"/>
              </w:rPr>
            </w:pPr>
            <w:r w:rsidRPr="003505DA">
              <w:rPr>
                <w:rFonts w:ascii="Calibri" w:hAnsi="Calibri"/>
              </w:rPr>
              <w:t>КОЛОРИСТИЧЕСКОГО РЕШЕНИЯ ФАСАДОВ НЕКАПИТАЛЬНОГО СТРОЕНИЯ (СООРУЖЕНИЯ)</w:t>
            </w:r>
          </w:p>
        </w:tc>
      </w:tr>
      <w:tr w:rsidR="003505DA" w:rsidRPr="003505DA" w:rsidTr="00F6645E">
        <w:trPr>
          <w:trHeight w:val="192"/>
        </w:trPr>
        <w:tc>
          <w:tcPr>
            <w:tcW w:w="10201"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12" w:right="-105"/>
              <w:jc w:val="center"/>
              <w:rPr>
                <w:rFonts w:ascii="Calibri" w:hAnsi="Calibri"/>
              </w:rPr>
            </w:pPr>
            <w:r w:rsidRPr="003505DA">
              <w:rPr>
                <w:rFonts w:ascii="Calibri" w:hAnsi="Calibri"/>
              </w:rPr>
              <w:t>С ТИПОВЫМ ВНЕШНИМ ВИДОМ</w:t>
            </w:r>
          </w:p>
        </w:tc>
      </w:tr>
      <w:tr w:rsidR="003505DA" w:rsidRPr="003505DA"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5739" w:type="dxa"/>
            <w:gridSpan w:val="6"/>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rPr>
            </w:pPr>
          </w:p>
        </w:tc>
      </w:tr>
      <w:tr w:rsidR="003505DA" w:rsidRPr="003505DA"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1.</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Вид работ:</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51"/>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i/>
                <w:iCs/>
                <w:sz w:val="12"/>
                <w:szCs w:val="12"/>
              </w:rPr>
              <w:t>Указывается в соответствии с запросом</w:t>
            </w:r>
          </w:p>
        </w:tc>
        <w:tc>
          <w:tcPr>
            <w:tcW w:w="5739" w:type="dxa"/>
            <w:gridSpan w:val="6"/>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r>
      <w:tr w:rsidR="003505DA" w:rsidRPr="003505DA"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2.</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sz w:val="8"/>
                <w:szCs w:val="8"/>
              </w:rPr>
            </w:pPr>
            <w:r w:rsidRPr="003505DA">
              <w:rPr>
                <w:rFonts w:ascii="Calibri" w:hAnsi="Calibri"/>
                <w:sz w:val="20"/>
                <w:szCs w:val="20"/>
              </w:rPr>
              <w:t>Вид некапитального строения (сооружения):</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sz w:val="20"/>
                <w:szCs w:val="20"/>
              </w:rPr>
            </w:pPr>
            <w:r w:rsidRPr="003505DA">
              <w:rPr>
                <w:rFonts w:ascii="Calibri" w:hAnsi="Calibri"/>
                <w:i/>
                <w:iCs/>
                <w:sz w:val="12"/>
                <w:szCs w:val="12"/>
              </w:rPr>
              <w:t>Указывается в соответствии с запросом</w:t>
            </w: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sz w:val="20"/>
                <w:szCs w:val="20"/>
              </w:rPr>
              <w:t>3.</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sz w:val="20"/>
                <w:szCs w:val="20"/>
              </w:rPr>
            </w:pPr>
            <w:r w:rsidRPr="003505DA">
              <w:rPr>
                <w:rFonts w:ascii="Calibri" w:hAnsi="Calibri"/>
                <w:sz w:val="20"/>
                <w:szCs w:val="20"/>
              </w:rPr>
              <w:t>Наименование некапитального строения (сооружения):</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4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i/>
                <w:iCs/>
                <w:sz w:val="12"/>
                <w:szCs w:val="12"/>
              </w:rPr>
              <w:t>Указывается в соответствии с запросом</w:t>
            </w: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p>
        </w:tc>
      </w:tr>
      <w:tr w:rsidR="003505DA" w:rsidRPr="0070751D" w:rsidTr="00F6645E">
        <w:trPr>
          <w:trHeight w:val="19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4.</w:t>
            </w:r>
          </w:p>
        </w:tc>
        <w:tc>
          <w:tcPr>
            <w:tcW w:w="4079" w:type="dxa"/>
            <w:gridSpan w:val="5"/>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Адресный ориентир некапитального строения (сооружения):</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firstLine="310"/>
              <w:rPr>
                <w:rFonts w:ascii="Calibri" w:hAnsi="Calibri"/>
                <w:i/>
                <w:iCs/>
                <w:sz w:val="12"/>
                <w:szCs w:val="12"/>
              </w:rPr>
            </w:pPr>
            <w:r w:rsidRPr="003505DA">
              <w:rPr>
                <w:rFonts w:ascii="Calibri" w:hAnsi="Calibri"/>
                <w:i/>
                <w:iCs/>
                <w:sz w:val="12"/>
                <w:szCs w:val="12"/>
              </w:rPr>
              <w:t>Указывается в соответствии с запросом</w:t>
            </w:r>
          </w:p>
          <w:p w:rsidR="003505DA" w:rsidRPr="003505DA" w:rsidRDefault="003505DA" w:rsidP="003505DA">
            <w:pPr>
              <w:spacing w:line="276" w:lineRule="auto"/>
              <w:ind w:firstLine="451"/>
              <w:rPr>
                <w:rFonts w:ascii="Calibri" w:hAnsi="Calibri"/>
                <w:sz w:val="2"/>
                <w:szCs w:val="2"/>
              </w:rPr>
            </w:pPr>
          </w:p>
        </w:tc>
        <w:tc>
          <w:tcPr>
            <w:tcW w:w="491"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sz w:val="2"/>
                <w:szCs w:val="2"/>
              </w:rPr>
            </w:pPr>
          </w:p>
        </w:tc>
        <w:tc>
          <w:tcPr>
            <w:tcW w:w="2976"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rPr>
                <w:rFonts w:ascii="Calibri" w:hAnsi="Calibri"/>
                <w:sz w:val="2"/>
                <w:szCs w:val="2"/>
              </w:rPr>
            </w:pPr>
          </w:p>
        </w:tc>
        <w:tc>
          <w:tcPr>
            <w:tcW w:w="2272" w:type="dxa"/>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sz w:val="2"/>
                <w:szCs w:val="2"/>
              </w:rPr>
            </w:pPr>
          </w:p>
        </w:tc>
      </w:tr>
      <w:tr w:rsidR="003505DA" w:rsidRPr="003505DA" w:rsidTr="00F6645E">
        <w:trPr>
          <w:trHeight w:val="192"/>
        </w:trPr>
        <w:tc>
          <w:tcPr>
            <w:tcW w:w="2119" w:type="dxa"/>
            <w:gridSpan w:val="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rPr>
                <w:rFonts w:ascii="Calibri" w:hAnsi="Calibri"/>
                <w:sz w:val="8"/>
                <w:szCs w:val="8"/>
              </w:rPr>
            </w:pPr>
            <w:r w:rsidRPr="003505DA">
              <w:rPr>
                <w:rFonts w:ascii="Calibri" w:hAnsi="Calibri"/>
                <w:sz w:val="18"/>
                <w:szCs w:val="18"/>
              </w:rPr>
              <w:t>Кадастровый номер земельного участка</w:t>
            </w:r>
          </w:p>
        </w:tc>
        <w:tc>
          <w:tcPr>
            <w:tcW w:w="2343" w:type="dxa"/>
            <w:gridSpan w:val="3"/>
            <w:tcBorders>
              <w:top w:val="single" w:sz="2" w:space="0" w:color="000000"/>
              <w:left w:val="single" w:sz="2" w:space="0" w:color="000000"/>
              <w:bottom w:val="single" w:sz="2" w:space="0" w:color="000000"/>
            </w:tcBorders>
          </w:tcPr>
          <w:p w:rsidR="003505DA" w:rsidRPr="003505DA" w:rsidRDefault="003505DA" w:rsidP="003505DA">
            <w:pPr>
              <w:spacing w:line="276" w:lineRule="auto"/>
              <w:rPr>
                <w:rFonts w:ascii="Calibri" w:hAnsi="Calibri"/>
                <w:sz w:val="8"/>
                <w:szCs w:val="8"/>
              </w:rPr>
            </w:pPr>
          </w:p>
        </w:tc>
        <w:tc>
          <w:tcPr>
            <w:tcW w:w="491" w:type="dxa"/>
            <w:gridSpan w:val="2"/>
            <w:tcBorders>
              <w:top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sz w:val="10"/>
                <w:szCs w:val="10"/>
              </w:rPr>
            </w:pPr>
          </w:p>
          <w:p w:rsidR="003505DA" w:rsidRPr="003505DA" w:rsidRDefault="003505DA" w:rsidP="003505DA">
            <w:pPr>
              <w:spacing w:line="276" w:lineRule="auto"/>
              <w:jc w:val="center"/>
              <w:rPr>
                <w:rFonts w:ascii="Calibri" w:hAnsi="Calibri"/>
                <w:sz w:val="14"/>
                <w:szCs w:val="14"/>
              </w:rPr>
            </w:pPr>
            <w:r w:rsidRPr="003505DA">
              <w:rPr>
                <w:rFonts w:ascii="Calibri" w:hAnsi="Calibri"/>
                <w:sz w:val="14"/>
                <w:szCs w:val="14"/>
              </w:rPr>
              <w:t>или</w:t>
            </w:r>
          </w:p>
        </w:tc>
        <w:tc>
          <w:tcPr>
            <w:tcW w:w="2976" w:type="dxa"/>
            <w:gridSpan w:val="3"/>
            <w:tcBorders>
              <w:top w:val="single" w:sz="2" w:space="0" w:color="FFFFFF"/>
              <w:left w:val="single" w:sz="2" w:space="0" w:color="FFFFFF"/>
              <w:bottom w:val="single" w:sz="2" w:space="0" w:color="FFFFFF"/>
              <w:right w:val="single" w:sz="2" w:space="0" w:color="000000"/>
            </w:tcBorders>
          </w:tcPr>
          <w:p w:rsidR="003505DA" w:rsidRPr="003505DA" w:rsidRDefault="003505DA" w:rsidP="003505DA">
            <w:pPr>
              <w:ind w:left="-108"/>
              <w:jc w:val="both"/>
              <w:rPr>
                <w:rFonts w:ascii="Calibri" w:hAnsi="Calibri"/>
                <w:sz w:val="18"/>
                <w:szCs w:val="18"/>
              </w:rPr>
            </w:pPr>
            <w:r w:rsidRPr="003505DA">
              <w:rPr>
                <w:rFonts w:ascii="Calibri" w:hAnsi="Calibri"/>
                <w:sz w:val="18"/>
                <w:szCs w:val="18"/>
              </w:rPr>
              <w:t xml:space="preserve">Разрешение на размещение </w:t>
            </w:r>
          </w:p>
          <w:p w:rsidR="003505DA" w:rsidRPr="003505DA" w:rsidRDefault="003505DA" w:rsidP="003505DA">
            <w:pPr>
              <w:ind w:left="-108"/>
              <w:jc w:val="both"/>
              <w:rPr>
                <w:rFonts w:ascii="Calibri" w:hAnsi="Calibri"/>
                <w:sz w:val="10"/>
                <w:szCs w:val="10"/>
              </w:rPr>
            </w:pPr>
          </w:p>
        </w:tc>
        <w:tc>
          <w:tcPr>
            <w:tcW w:w="2272" w:type="dxa"/>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3505DA" w:rsidTr="00F6645E">
        <w:trPr>
          <w:trHeight w:val="19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Регион:</w:t>
            </w:r>
          </w:p>
        </w:tc>
        <w:tc>
          <w:tcPr>
            <w:tcW w:w="5739" w:type="dxa"/>
            <w:gridSpan w:val="6"/>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Московская область</w:t>
            </w: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3505DA" w:rsidTr="00F6645E">
        <w:trPr>
          <w:trHeight w:val="19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Городской округ:</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 xml:space="preserve">Населенный пункт </w:t>
            </w:r>
            <w:r w:rsidRPr="003505DA">
              <w:rPr>
                <w:rFonts w:ascii="Calibri" w:hAnsi="Calibri"/>
                <w:i/>
                <w:iCs/>
                <w:sz w:val="12"/>
                <w:szCs w:val="12"/>
              </w:rPr>
              <w:t>(при наличии):</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3505DA" w:rsidTr="00F6645E">
        <w:trPr>
          <w:trHeight w:val="42"/>
        </w:trPr>
        <w:tc>
          <w:tcPr>
            <w:tcW w:w="4462"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739" w:type="dxa"/>
            <w:gridSpan w:val="6"/>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92"/>
        </w:trPr>
        <w:tc>
          <w:tcPr>
            <w:tcW w:w="4462"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18"/>
                <w:szCs w:val="18"/>
              </w:rPr>
              <w:t>Элемент улично-дорожной сети - улица, проспект, переулок, проезд, набережная, площадь, бульвар, тупик, съезд, шоссе, аллея и иное:</w:t>
            </w:r>
          </w:p>
        </w:tc>
        <w:tc>
          <w:tcPr>
            <w:tcW w:w="5739" w:type="dxa"/>
            <w:gridSpan w:val="6"/>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42"/>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4079"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p w:rsidR="003505DA" w:rsidRPr="003505DA" w:rsidRDefault="003505DA" w:rsidP="003505DA">
            <w:pPr>
              <w:spacing w:line="276" w:lineRule="auto"/>
              <w:jc w:val="both"/>
              <w:rPr>
                <w:rFonts w:ascii="Calibri" w:hAnsi="Calibri"/>
                <w:sz w:val="8"/>
                <w:szCs w:val="8"/>
              </w:rPr>
            </w:pPr>
          </w:p>
          <w:p w:rsidR="003505DA" w:rsidRPr="003505DA" w:rsidRDefault="003505DA" w:rsidP="003505DA">
            <w:pPr>
              <w:spacing w:line="276" w:lineRule="auto"/>
              <w:jc w:val="both"/>
              <w:rPr>
                <w:rFonts w:ascii="Calibri" w:hAnsi="Calibri"/>
                <w:sz w:val="8"/>
                <w:szCs w:val="8"/>
              </w:rPr>
            </w:pPr>
          </w:p>
        </w:tc>
        <w:tc>
          <w:tcPr>
            <w:tcW w:w="5739"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141"/>
        </w:trPr>
        <w:tc>
          <w:tcPr>
            <w:tcW w:w="38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5.</w:t>
            </w:r>
          </w:p>
        </w:tc>
        <w:tc>
          <w:tcPr>
            <w:tcW w:w="9818" w:type="dxa"/>
            <w:gridSpan w:val="1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Основные параметры некапитального строения (сооружения):</w:t>
            </w:r>
          </w:p>
        </w:tc>
      </w:tr>
      <w:tr w:rsidR="003505DA" w:rsidRPr="0070751D" w:rsidTr="00F6645E">
        <w:trPr>
          <w:trHeight w:val="37"/>
        </w:trPr>
        <w:tc>
          <w:tcPr>
            <w:tcW w:w="10201"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firstLine="310"/>
              <w:jc w:val="both"/>
              <w:rPr>
                <w:rFonts w:ascii="Calibri" w:hAnsi="Calibri"/>
                <w:sz w:val="2"/>
                <w:szCs w:val="2"/>
              </w:rPr>
            </w:pPr>
            <w:r w:rsidRPr="003505DA">
              <w:rPr>
                <w:rFonts w:ascii="Calibri" w:hAnsi="Calibri"/>
                <w:i/>
                <w:iCs/>
                <w:sz w:val="12"/>
                <w:szCs w:val="12"/>
              </w:rPr>
              <w:t xml:space="preserve"> Указывается в соответствии с запросом</w:t>
            </w:r>
          </w:p>
        </w:tc>
      </w:tr>
      <w:tr w:rsidR="003505DA" w:rsidRPr="0070751D" w:rsidTr="00F6645E">
        <w:trPr>
          <w:trHeight w:val="42"/>
        </w:trPr>
        <w:tc>
          <w:tcPr>
            <w:tcW w:w="2062"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300"/>
              <w:jc w:val="both"/>
              <w:rPr>
                <w:rFonts w:ascii="Calibri" w:hAnsi="Calibri"/>
                <w:sz w:val="2"/>
                <w:szCs w:val="2"/>
              </w:rPr>
            </w:pPr>
          </w:p>
        </w:tc>
        <w:tc>
          <w:tcPr>
            <w:tcW w:w="487"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1913"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right="-176"/>
              <w:rPr>
                <w:rFonts w:ascii="Calibri" w:hAnsi="Calibri"/>
                <w:sz w:val="2"/>
                <w:szCs w:val="2"/>
              </w:rPr>
            </w:pPr>
          </w:p>
        </w:tc>
        <w:tc>
          <w:tcPr>
            <w:tcW w:w="521"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521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r>
      <w:tr w:rsidR="003505DA" w:rsidRPr="0070751D" w:rsidTr="00F6645E">
        <w:trPr>
          <w:trHeight w:val="1047"/>
        </w:trPr>
        <w:tc>
          <w:tcPr>
            <w:tcW w:w="2062" w:type="dxa"/>
            <w:gridSpan w:val="2"/>
            <w:tcBorders>
              <w:top w:val="single" w:sz="4" w:space="0" w:color="FFFFFF"/>
              <w:left w:val="single" w:sz="4" w:space="0" w:color="FFFFFF"/>
              <w:bottom w:val="single" w:sz="2" w:space="0" w:color="FFFFFF"/>
            </w:tcBorders>
          </w:tcPr>
          <w:p w:rsidR="003505DA" w:rsidRPr="003505DA" w:rsidRDefault="003505DA" w:rsidP="003505DA">
            <w:pPr>
              <w:spacing w:line="276" w:lineRule="auto"/>
              <w:ind w:right="-300"/>
              <w:jc w:val="both"/>
              <w:rPr>
                <w:rFonts w:ascii="Calibri" w:hAnsi="Calibri"/>
                <w:sz w:val="16"/>
                <w:szCs w:val="16"/>
              </w:rPr>
            </w:pPr>
            <w:r w:rsidRPr="003505DA">
              <w:rPr>
                <w:rFonts w:ascii="Calibri" w:hAnsi="Calibri"/>
                <w:sz w:val="18"/>
                <w:szCs w:val="18"/>
              </w:rPr>
              <w:t>Наличие помещений</w:t>
            </w:r>
            <w:r w:rsidRPr="003505DA">
              <w:rPr>
                <w:rFonts w:ascii="Calibri" w:hAnsi="Calibri"/>
                <w:sz w:val="16"/>
                <w:szCs w:val="16"/>
              </w:rPr>
              <w:t>:</w:t>
            </w:r>
          </w:p>
        </w:tc>
        <w:tc>
          <w:tcPr>
            <w:tcW w:w="487" w:type="dxa"/>
            <w:gridSpan w:val="3"/>
          </w:tcPr>
          <w:p w:rsidR="003505DA" w:rsidRPr="003505DA" w:rsidRDefault="003505DA" w:rsidP="003505DA">
            <w:pPr>
              <w:spacing w:line="276" w:lineRule="auto"/>
              <w:jc w:val="both"/>
              <w:rPr>
                <w:rFonts w:ascii="Calibri" w:hAnsi="Calibri"/>
                <w:sz w:val="16"/>
                <w:szCs w:val="16"/>
              </w:rPr>
            </w:pPr>
          </w:p>
        </w:tc>
        <w:tc>
          <w:tcPr>
            <w:tcW w:w="1913" w:type="dxa"/>
            <w:tcBorders>
              <w:top w:val="single" w:sz="4" w:space="0" w:color="FFFFFF"/>
              <w:left w:val="single" w:sz="4" w:space="0" w:color="FFFFFF"/>
              <w:bottom w:val="single" w:sz="2" w:space="0" w:color="FFFFFF"/>
            </w:tcBorders>
          </w:tcPr>
          <w:p w:rsidR="003505DA" w:rsidRPr="003505DA" w:rsidRDefault="003505DA" w:rsidP="003505DA">
            <w:pPr>
              <w:ind w:right="-176"/>
              <w:rPr>
                <w:rFonts w:ascii="Calibri" w:hAnsi="Calibri"/>
                <w:sz w:val="18"/>
                <w:szCs w:val="18"/>
              </w:rPr>
            </w:pPr>
            <w:r w:rsidRPr="003505DA">
              <w:rPr>
                <w:rFonts w:ascii="Calibri" w:hAnsi="Calibri"/>
                <w:sz w:val="18"/>
                <w:szCs w:val="18"/>
              </w:rPr>
              <w:t>Наличие помещений для посетителей:</w:t>
            </w:r>
          </w:p>
        </w:tc>
        <w:tc>
          <w:tcPr>
            <w:tcW w:w="521" w:type="dxa"/>
            <w:gridSpan w:val="3"/>
          </w:tcPr>
          <w:p w:rsidR="003505DA" w:rsidRPr="003505DA" w:rsidRDefault="003505DA" w:rsidP="003505DA">
            <w:pPr>
              <w:spacing w:line="276" w:lineRule="auto"/>
              <w:jc w:val="both"/>
              <w:rPr>
                <w:rFonts w:ascii="Calibri" w:hAnsi="Calibri"/>
                <w:sz w:val="16"/>
                <w:szCs w:val="16"/>
              </w:rPr>
            </w:pPr>
          </w:p>
        </w:tc>
        <w:tc>
          <w:tcPr>
            <w:tcW w:w="5218" w:type="dxa"/>
            <w:gridSpan w:val="3"/>
            <w:tcBorders>
              <w:top w:val="single" w:sz="4" w:space="0" w:color="FFFFFF"/>
              <w:bottom w:val="single" w:sz="2" w:space="0" w:color="FFFFFF"/>
              <w:right w:val="single" w:sz="4" w:space="0" w:color="FFFFFF"/>
            </w:tcBorders>
          </w:tcPr>
          <w:p w:rsidR="003505DA" w:rsidRPr="003505DA" w:rsidRDefault="003505DA" w:rsidP="003505DA">
            <w:pPr>
              <w:jc w:val="both"/>
              <w:rPr>
                <w:rFonts w:ascii="Calibri" w:hAnsi="Calibri"/>
                <w:sz w:val="18"/>
                <w:szCs w:val="18"/>
              </w:rPr>
            </w:pPr>
            <w:r w:rsidRPr="003505DA">
              <w:rPr>
                <w:rFonts w:ascii="Calibri" w:hAnsi="Calibri"/>
                <w:sz w:val="18"/>
                <w:szCs w:val="18"/>
              </w:rPr>
              <w:t>не имеет прочной связи с землей и конструктивные характеристики позволяют осуществить перемещение и (или) демонтаж и последующую сборку без несоразмерного ущерба назначению и без изменения основных характеристик строения (сооружения)</w:t>
            </w:r>
          </w:p>
        </w:tc>
      </w:tr>
      <w:tr w:rsidR="003505DA" w:rsidRPr="0070751D" w:rsidTr="00F6645E">
        <w:trPr>
          <w:trHeight w:val="43"/>
        </w:trPr>
        <w:tc>
          <w:tcPr>
            <w:tcW w:w="2062"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300"/>
              <w:jc w:val="both"/>
              <w:rPr>
                <w:rFonts w:ascii="Calibri" w:hAnsi="Calibri"/>
                <w:sz w:val="4"/>
                <w:szCs w:val="4"/>
              </w:rPr>
            </w:pPr>
          </w:p>
        </w:tc>
        <w:tc>
          <w:tcPr>
            <w:tcW w:w="487" w:type="dxa"/>
            <w:gridSpan w:val="3"/>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1913" w:type="dxa"/>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ind w:right="-176"/>
              <w:rPr>
                <w:rFonts w:ascii="Calibri" w:hAnsi="Calibri"/>
                <w:sz w:val="4"/>
                <w:szCs w:val="4"/>
              </w:rPr>
            </w:pPr>
          </w:p>
        </w:tc>
        <w:tc>
          <w:tcPr>
            <w:tcW w:w="521" w:type="dxa"/>
            <w:gridSpan w:val="3"/>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5218"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jc w:val="both"/>
              <w:rPr>
                <w:rFonts w:ascii="Calibri" w:hAnsi="Calibri"/>
                <w:sz w:val="4"/>
                <w:szCs w:val="4"/>
              </w:rPr>
            </w:pPr>
          </w:p>
        </w:tc>
      </w:tr>
    </w:tbl>
    <w:p w:rsidR="003505DA" w:rsidRPr="003505DA" w:rsidRDefault="003505DA" w:rsidP="003505DA">
      <w:pPr>
        <w:suppressAutoHyphens/>
        <w:spacing w:after="0" w:line="240" w:lineRule="auto"/>
        <w:rPr>
          <w:rFonts w:ascii="Times New Roman" w:eastAsiaTheme="minorEastAsia" w:hAnsi="Times New Roman" w:cs="Times New Roman"/>
          <w:b/>
          <w:sz w:val="24"/>
          <w:lang w:val="ru-RU"/>
        </w:rPr>
      </w:pPr>
    </w:p>
    <w:tbl>
      <w:tblPr>
        <w:tblStyle w:val="100"/>
        <w:tblpPr w:leftFromText="180" w:rightFromText="180" w:vertAnchor="text" w:tblpY="1"/>
        <w:tblOverlap w:val="never"/>
        <w:tblW w:w="10201" w:type="dxa"/>
        <w:tblLayout w:type="fixed"/>
        <w:tblLook w:val="04A0" w:firstRow="1" w:lastRow="0" w:firstColumn="1" w:lastColumn="0" w:noHBand="0" w:noVBand="1"/>
      </w:tblPr>
      <w:tblGrid>
        <w:gridCol w:w="428"/>
        <w:gridCol w:w="5782"/>
        <w:gridCol w:w="1165"/>
        <w:gridCol w:w="885"/>
        <w:gridCol w:w="1941"/>
      </w:tblGrid>
      <w:tr w:rsidR="003505DA" w:rsidRPr="0070751D" w:rsidTr="00F6645E">
        <w:trPr>
          <w:trHeight w:val="192"/>
        </w:trPr>
        <w:tc>
          <w:tcPr>
            <w:tcW w:w="428"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6.</w:t>
            </w:r>
          </w:p>
        </w:tc>
        <w:tc>
          <w:tcPr>
            <w:tcW w:w="9772"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Внешний вид некапитального строения (сооружения):</w:t>
            </w:r>
          </w:p>
        </w:tc>
      </w:tr>
      <w:tr w:rsidR="003505DA" w:rsidRPr="0070751D" w:rsidTr="00F6645E">
        <w:trPr>
          <w:trHeight w:val="42"/>
        </w:trPr>
        <w:tc>
          <w:tcPr>
            <w:tcW w:w="10200"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i/>
                <w:iCs/>
                <w:sz w:val="12"/>
                <w:szCs w:val="12"/>
              </w:rPr>
            </w:pPr>
            <w:r w:rsidRPr="003505DA">
              <w:rPr>
                <w:rFonts w:ascii="Calibri" w:hAnsi="Calibri"/>
                <w:i/>
                <w:iCs/>
                <w:sz w:val="12"/>
                <w:szCs w:val="12"/>
              </w:rPr>
              <w:t xml:space="preserve">      Указывается в соответствии с запросом</w:t>
            </w:r>
          </w:p>
          <w:p w:rsidR="003505DA" w:rsidRPr="003505DA" w:rsidRDefault="003505DA" w:rsidP="003505DA">
            <w:pPr>
              <w:spacing w:line="276" w:lineRule="auto"/>
              <w:jc w:val="both"/>
              <w:rPr>
                <w:rFonts w:ascii="Calibri" w:hAnsi="Calibri"/>
                <w:i/>
                <w:iCs/>
                <w:sz w:val="12"/>
                <w:szCs w:val="12"/>
              </w:rPr>
            </w:pPr>
          </w:p>
          <w:p w:rsidR="003505DA" w:rsidRPr="003505DA" w:rsidRDefault="003505DA" w:rsidP="003505DA">
            <w:pPr>
              <w:spacing w:line="276" w:lineRule="auto"/>
              <w:jc w:val="both"/>
              <w:rPr>
                <w:rFonts w:ascii="Calibri" w:hAnsi="Calibri"/>
                <w:i/>
                <w:iCs/>
                <w:sz w:val="12"/>
                <w:szCs w:val="12"/>
              </w:rPr>
            </w:pPr>
            <w:r w:rsidRPr="003505DA">
              <w:rPr>
                <w:rFonts w:ascii="Calibri" w:hAnsi="Calibri"/>
                <w:sz w:val="20"/>
                <w:szCs w:val="20"/>
              </w:rPr>
              <w:t xml:space="preserve">В соответствии с типовым внешним видом </w:t>
            </w:r>
            <w:r w:rsidRPr="003505DA">
              <w:rPr>
                <w:rFonts w:ascii="Calibri" w:hAnsi="Calibri"/>
                <w:i/>
                <w:iCs/>
                <w:sz w:val="12"/>
                <w:szCs w:val="12"/>
              </w:rPr>
              <w:t>указываются в соответствии с запросом реквизиты нормативного правового акта муниципального образования Московской области, которым утвержден типовой внешний вид, и (или) дата и номер протокола заседания</w:t>
            </w:r>
            <w:r w:rsidRPr="003505DA">
              <w:rPr>
                <w:rFonts w:ascii="Calibri" w:hAnsi="Calibri"/>
                <w:i/>
                <w:sz w:val="12"/>
                <w:szCs w:val="12"/>
              </w:rPr>
              <w:t xml:space="preserve"> муниципальной общественной комиссии по формированию современной городской среды об одобрении</w:t>
            </w:r>
            <w:r w:rsidRPr="003505DA">
              <w:rPr>
                <w:rFonts w:ascii="Calibri" w:hAnsi="Calibri"/>
                <w:i/>
                <w:iCs/>
                <w:sz w:val="12"/>
                <w:szCs w:val="12"/>
              </w:rPr>
              <w:t xml:space="preserve"> типового внешнего вида</w:t>
            </w:r>
          </w:p>
          <w:p w:rsidR="003505DA" w:rsidRPr="003505DA" w:rsidRDefault="003505DA" w:rsidP="003505DA">
            <w:pPr>
              <w:spacing w:line="276" w:lineRule="auto"/>
              <w:jc w:val="both"/>
              <w:rPr>
                <w:rFonts w:ascii="Calibri" w:hAnsi="Calibri"/>
                <w:sz w:val="2"/>
                <w:szCs w:val="2"/>
              </w:rPr>
            </w:pPr>
            <w:r w:rsidRPr="003505DA">
              <w:rPr>
                <w:rFonts w:ascii="Calibri" w:hAnsi="Calibri"/>
                <w:i/>
                <w:sz w:val="12"/>
                <w:szCs w:val="12"/>
              </w:rPr>
              <w:t xml:space="preserve"> </w:t>
            </w:r>
            <w:r w:rsidRPr="003505DA">
              <w:rPr>
                <w:rFonts w:ascii="Calibri" w:hAnsi="Calibri"/>
                <w:i/>
                <w:sz w:val="16"/>
                <w:szCs w:val="16"/>
              </w:rPr>
              <w:t xml:space="preserve"> </w:t>
            </w:r>
          </w:p>
        </w:tc>
      </w:tr>
      <w:tr w:rsidR="003505DA" w:rsidRPr="0070751D" w:rsidTr="00F6645E">
        <w:trPr>
          <w:trHeight w:val="42"/>
        </w:trPr>
        <w:tc>
          <w:tcPr>
            <w:tcW w:w="8259" w:type="dxa"/>
            <w:gridSpan w:val="4"/>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1941" w:type="dxa"/>
            <w:tcBorders>
              <w:top w:val="single" w:sz="4" w:space="0" w:color="FFFFFF"/>
              <w:left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r>
      <w:tr w:rsidR="003505DA" w:rsidRPr="0070751D" w:rsidTr="00F6645E">
        <w:trPr>
          <w:trHeight w:val="112"/>
        </w:trPr>
        <w:tc>
          <w:tcPr>
            <w:tcW w:w="8259" w:type="dxa"/>
            <w:gridSpan w:val="4"/>
            <w:tcBorders>
              <w:top w:val="single" w:sz="2"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8"/>
                <w:szCs w:val="18"/>
              </w:rPr>
              <w:lastRenderedPageBreak/>
              <w:t>Дата установки некапитального строения (сооружения) в соответствие с внешним видом, указанным в Колористическом паспорте</w:t>
            </w:r>
            <w:r w:rsidRPr="003505DA">
              <w:rPr>
                <w:rFonts w:ascii="Calibri" w:hAnsi="Calibri"/>
                <w:sz w:val="14"/>
                <w:szCs w:val="14"/>
              </w:rPr>
              <w:t xml:space="preserve"> </w:t>
            </w:r>
            <w:r w:rsidRPr="003505DA">
              <w:rPr>
                <w:rFonts w:ascii="Calibri" w:hAnsi="Calibri"/>
                <w:i/>
                <w:iCs/>
                <w:sz w:val="12"/>
                <w:szCs w:val="12"/>
              </w:rPr>
              <w:t>(квартал, год)</w:t>
            </w:r>
            <w:r w:rsidRPr="003505DA">
              <w:rPr>
                <w:rFonts w:ascii="Calibri" w:hAnsi="Calibri"/>
                <w:i/>
                <w:iCs/>
                <w:sz w:val="14"/>
                <w:szCs w:val="14"/>
              </w:rPr>
              <w:t>:</w:t>
            </w:r>
          </w:p>
        </w:tc>
        <w:tc>
          <w:tcPr>
            <w:tcW w:w="1941" w:type="dxa"/>
            <w:tcBorders>
              <w:top w:val="single" w:sz="4" w:space="0" w:color="FFFFFF"/>
            </w:tcBorders>
          </w:tcPr>
          <w:p w:rsidR="003505DA" w:rsidRPr="003505DA" w:rsidRDefault="003505DA" w:rsidP="003505DA">
            <w:pPr>
              <w:spacing w:line="276" w:lineRule="auto"/>
              <w:jc w:val="both"/>
              <w:rPr>
                <w:rFonts w:ascii="Calibri" w:hAnsi="Calibri"/>
                <w:sz w:val="8"/>
                <w:szCs w:val="8"/>
              </w:rPr>
            </w:pPr>
          </w:p>
        </w:tc>
      </w:tr>
      <w:tr w:rsidR="003505DA" w:rsidRPr="0070751D" w:rsidTr="00F6645E">
        <w:trPr>
          <w:trHeight w:val="112"/>
        </w:trPr>
        <w:tc>
          <w:tcPr>
            <w:tcW w:w="6209" w:type="dxa"/>
            <w:gridSpan w:val="2"/>
            <w:tcBorders>
              <w:top w:val="single" w:sz="4" w:space="0" w:color="FFFFFF"/>
              <w:left w:val="single" w:sz="4" w:space="0" w:color="FFFFFF"/>
              <w:bottom w:val="single" w:sz="4" w:space="0" w:color="FFFFFF"/>
              <w:right w:val="single" w:sz="2" w:space="0" w:color="FFFFFF"/>
            </w:tcBorders>
          </w:tcPr>
          <w:p w:rsidR="003505DA" w:rsidRPr="003505DA" w:rsidRDefault="003505DA" w:rsidP="003505DA">
            <w:pPr>
              <w:spacing w:line="276" w:lineRule="auto"/>
              <w:ind w:right="-110"/>
              <w:jc w:val="both"/>
              <w:rPr>
                <w:rFonts w:ascii="Calibri" w:hAnsi="Calibri"/>
                <w:sz w:val="4"/>
                <w:szCs w:val="4"/>
              </w:rPr>
            </w:pPr>
          </w:p>
          <w:p w:rsidR="003505DA" w:rsidRPr="003505DA" w:rsidRDefault="003505DA" w:rsidP="003505DA">
            <w:pPr>
              <w:spacing w:line="276" w:lineRule="auto"/>
              <w:ind w:right="-110"/>
              <w:jc w:val="both"/>
              <w:rPr>
                <w:rFonts w:ascii="Calibri" w:hAnsi="Calibri"/>
                <w:sz w:val="4"/>
                <w:szCs w:val="4"/>
              </w:rPr>
            </w:pPr>
          </w:p>
          <w:p w:rsidR="003505DA" w:rsidRPr="003505DA" w:rsidRDefault="003505DA" w:rsidP="003505DA">
            <w:pPr>
              <w:spacing w:line="276" w:lineRule="auto"/>
              <w:ind w:right="-110"/>
              <w:jc w:val="both"/>
              <w:rPr>
                <w:rFonts w:ascii="Calibri" w:hAnsi="Calibri"/>
                <w:sz w:val="4"/>
                <w:szCs w:val="4"/>
              </w:rPr>
            </w:pPr>
          </w:p>
          <w:p w:rsidR="003505DA" w:rsidRPr="003505DA" w:rsidRDefault="003505DA" w:rsidP="003505DA">
            <w:pPr>
              <w:spacing w:line="276" w:lineRule="auto"/>
              <w:ind w:right="-110"/>
              <w:jc w:val="both"/>
              <w:rPr>
                <w:rFonts w:ascii="Calibri" w:hAnsi="Calibri"/>
                <w:sz w:val="4"/>
                <w:szCs w:val="4"/>
              </w:rPr>
            </w:pPr>
          </w:p>
          <w:p w:rsidR="003505DA" w:rsidRPr="003505DA" w:rsidRDefault="003505DA" w:rsidP="003505DA">
            <w:pPr>
              <w:spacing w:line="276" w:lineRule="auto"/>
              <w:ind w:right="-110"/>
              <w:jc w:val="both"/>
              <w:rPr>
                <w:rFonts w:ascii="Calibri" w:hAnsi="Calibri"/>
                <w:sz w:val="4"/>
                <w:szCs w:val="4"/>
              </w:rPr>
            </w:pPr>
          </w:p>
          <w:p w:rsidR="003505DA" w:rsidRPr="003505DA" w:rsidRDefault="003505DA" w:rsidP="003505DA">
            <w:pPr>
              <w:spacing w:line="276" w:lineRule="auto"/>
              <w:ind w:right="-110"/>
              <w:jc w:val="both"/>
              <w:rPr>
                <w:rFonts w:ascii="Calibri" w:hAnsi="Calibri"/>
                <w:sz w:val="4"/>
                <w:szCs w:val="4"/>
              </w:rPr>
            </w:pPr>
          </w:p>
        </w:tc>
        <w:tc>
          <w:tcPr>
            <w:tcW w:w="1165" w:type="dxa"/>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4"/>
                <w:szCs w:val="4"/>
              </w:rPr>
            </w:pPr>
          </w:p>
        </w:tc>
        <w:tc>
          <w:tcPr>
            <w:tcW w:w="885" w:type="dxa"/>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1"/>
              <w:jc w:val="both"/>
              <w:rPr>
                <w:rFonts w:ascii="Calibri" w:hAnsi="Calibri"/>
                <w:sz w:val="4"/>
                <w:szCs w:val="4"/>
              </w:rPr>
            </w:pPr>
          </w:p>
        </w:tc>
        <w:tc>
          <w:tcPr>
            <w:tcW w:w="1941" w:type="dxa"/>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sz w:val="4"/>
                <w:szCs w:val="4"/>
              </w:rPr>
            </w:pPr>
          </w:p>
        </w:tc>
      </w:tr>
    </w:tbl>
    <w:p w:rsidR="003505DA" w:rsidRPr="003505DA" w:rsidRDefault="003505DA" w:rsidP="003505DA">
      <w:pPr>
        <w:suppressAutoHyphens/>
        <w:spacing w:after="200" w:line="276" w:lineRule="auto"/>
        <w:rPr>
          <w:rFonts w:ascii="Calibri" w:eastAsiaTheme="minorEastAsia" w:hAnsi="Calibri" w:cs="Times New Roman"/>
          <w:lang w:val="ru-RU"/>
        </w:rPr>
      </w:pPr>
    </w:p>
    <w:tbl>
      <w:tblPr>
        <w:tblStyle w:val="100"/>
        <w:tblW w:w="10201" w:type="dxa"/>
        <w:tblLayout w:type="fixed"/>
        <w:tblLook w:val="04A0" w:firstRow="1" w:lastRow="0" w:firstColumn="1" w:lastColumn="0" w:noHBand="0" w:noVBand="1"/>
      </w:tblPr>
      <w:tblGrid>
        <w:gridCol w:w="383"/>
        <w:gridCol w:w="2298"/>
        <w:gridCol w:w="288"/>
        <w:gridCol w:w="1492"/>
        <w:gridCol w:w="2691"/>
        <w:gridCol w:w="236"/>
        <w:gridCol w:w="540"/>
        <w:gridCol w:w="948"/>
        <w:gridCol w:w="709"/>
        <w:gridCol w:w="616"/>
      </w:tblGrid>
      <w:tr w:rsidR="003505DA" w:rsidRPr="0070751D" w:rsidTr="00F6645E">
        <w:trPr>
          <w:trHeight w:val="192"/>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8"/>
                <w:szCs w:val="8"/>
              </w:rPr>
            </w:pPr>
            <w:r w:rsidRPr="003505DA">
              <w:rPr>
                <w:rFonts w:ascii="Calibri" w:hAnsi="Calibri"/>
                <w:sz w:val="20"/>
                <w:szCs w:val="20"/>
              </w:rPr>
              <w:t>7.</w:t>
            </w:r>
          </w:p>
        </w:tc>
        <w:tc>
          <w:tcPr>
            <w:tcW w:w="9818"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0"/>
                <w:szCs w:val="20"/>
              </w:rPr>
            </w:pPr>
            <w:r w:rsidRPr="003505DA">
              <w:rPr>
                <w:rFonts w:ascii="Calibri" w:hAnsi="Calibri"/>
                <w:spacing w:val="2"/>
                <w:sz w:val="20"/>
                <w:szCs w:val="20"/>
                <w:shd w:val="clear" w:color="auto" w:fill="FFFFFF"/>
              </w:rPr>
              <w:t xml:space="preserve">При проведении работ и содержании </w:t>
            </w:r>
            <w:r w:rsidRPr="003505DA">
              <w:rPr>
                <w:rFonts w:ascii="Calibri" w:hAnsi="Calibri"/>
                <w:sz w:val="20"/>
                <w:szCs w:val="20"/>
              </w:rPr>
              <w:t>внешних поверхностей некапитального строения (сооружения) не допускаются:</w:t>
            </w:r>
          </w:p>
        </w:tc>
      </w:tr>
      <w:tr w:rsidR="003505DA" w:rsidRPr="0070751D" w:rsidTr="00F6645E">
        <w:trPr>
          <w:trHeight w:val="94"/>
        </w:trPr>
        <w:tc>
          <w:tcPr>
            <w:tcW w:w="2680" w:type="dxa"/>
            <w:gridSpan w:val="2"/>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sz w:val="2"/>
                <w:szCs w:val="2"/>
              </w:rPr>
            </w:pPr>
          </w:p>
        </w:tc>
        <w:tc>
          <w:tcPr>
            <w:tcW w:w="288" w:type="dxa"/>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7232" w:type="dxa"/>
            <w:gridSpan w:val="7"/>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pacing w:val="2"/>
                <w:sz w:val="2"/>
                <w:szCs w:val="2"/>
                <w:shd w:val="clear" w:color="auto" w:fill="FFFFFF"/>
              </w:rPr>
            </w:pPr>
          </w:p>
        </w:tc>
      </w:tr>
      <w:tr w:rsidR="003505DA" w:rsidRPr="0070751D" w:rsidTr="00F6645E">
        <w:trPr>
          <w:trHeight w:val="94"/>
        </w:trPr>
        <w:tc>
          <w:tcPr>
            <w:tcW w:w="2680" w:type="dxa"/>
            <w:gridSpan w:val="2"/>
            <w:vMerge w:val="restart"/>
            <w:tcBorders>
              <w:top w:val="single" w:sz="2" w:space="0" w:color="000000"/>
              <w:bottom w:val="single" w:sz="2" w:space="0" w:color="000000"/>
              <w:right w:val="single" w:sz="2" w:space="0" w:color="FFFFFF"/>
            </w:tcBorders>
          </w:tcPr>
          <w:p w:rsidR="003505DA" w:rsidRPr="003505DA" w:rsidRDefault="003505DA" w:rsidP="003505DA">
            <w:pPr>
              <w:spacing w:line="276" w:lineRule="auto"/>
              <w:rPr>
                <w:rFonts w:ascii="Calibri" w:hAnsi="Calibri"/>
                <w:sz w:val="17"/>
                <w:szCs w:val="17"/>
              </w:rPr>
            </w:pPr>
            <w:r w:rsidRPr="003505DA">
              <w:rPr>
                <w:rFonts w:ascii="Calibri" w:hAnsi="Calibri"/>
                <w:sz w:val="17"/>
                <w:szCs w:val="17"/>
              </w:rPr>
              <w:t>эксплуатационные деформации внешних поверхностей:</w:t>
            </w:r>
          </w:p>
        </w:tc>
        <w:tc>
          <w:tcPr>
            <w:tcW w:w="7520" w:type="dxa"/>
            <w:gridSpan w:val="8"/>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pacing w:val="2"/>
                <w:sz w:val="14"/>
                <w:szCs w:val="14"/>
                <w:shd w:val="clear" w:color="auto" w:fill="FFFFFF"/>
              </w:rPr>
              <w:t xml:space="preserve">растрескивания (канелюры), осыпания, трещины, плесень и грибок, пятна выгорания цветового пигмента, коробления, отслаивания, коррозия, </w:t>
            </w:r>
            <w:proofErr w:type="spellStart"/>
            <w:r w:rsidRPr="003505DA">
              <w:rPr>
                <w:rFonts w:ascii="Calibri" w:hAnsi="Calibri"/>
                <w:spacing w:val="2"/>
                <w:sz w:val="14"/>
                <w:szCs w:val="14"/>
                <w:shd w:val="clear" w:color="auto" w:fill="FFFFFF"/>
              </w:rPr>
              <w:t>высолы</w:t>
            </w:r>
            <w:proofErr w:type="spellEnd"/>
            <w:r w:rsidRPr="003505DA">
              <w:rPr>
                <w:rFonts w:ascii="Calibri" w:hAnsi="Calibri"/>
                <w:spacing w:val="2"/>
                <w:sz w:val="14"/>
                <w:szCs w:val="14"/>
                <w:shd w:val="clear" w:color="auto" w:fill="FFFFFF"/>
              </w:rPr>
              <w:t xml:space="preserve">, потеки и пятна ржавчины, пузыри, свищи, обрушения, провалы, крошения, пучения, расслаивания, дыры, пробоины, заплаты, вмятины, выпадение облицовки и креплений, иные </w:t>
            </w:r>
            <w:r w:rsidRPr="003505DA">
              <w:rPr>
                <w:rFonts w:ascii="Calibri" w:hAnsi="Calibri"/>
                <w:sz w:val="14"/>
                <w:szCs w:val="14"/>
              </w:rPr>
              <w:t xml:space="preserve">визуально воспринимаемые </w:t>
            </w:r>
            <w:r w:rsidRPr="003505DA">
              <w:rPr>
                <w:rFonts w:ascii="Calibri" w:hAnsi="Calibri"/>
                <w:spacing w:val="2"/>
                <w:sz w:val="14"/>
                <w:szCs w:val="14"/>
                <w:shd w:val="clear" w:color="auto" w:fill="FFFFFF"/>
              </w:rPr>
              <w:t xml:space="preserve">разрушения облицовки, </w:t>
            </w:r>
            <w:r w:rsidRPr="003505DA">
              <w:rPr>
                <w:rFonts w:ascii="Calibri" w:hAnsi="Calibri"/>
                <w:sz w:val="14"/>
                <w:szCs w:val="14"/>
              </w:rPr>
              <w:t>фактурного и красочного (штукатурного) слоев</w:t>
            </w:r>
          </w:p>
        </w:tc>
      </w:tr>
      <w:tr w:rsidR="003505DA" w:rsidRPr="0070751D" w:rsidTr="00F6645E">
        <w:trPr>
          <w:trHeight w:val="41"/>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45"/>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pacing w:val="2"/>
                <w:sz w:val="14"/>
                <w:szCs w:val="14"/>
                <w:shd w:val="clear" w:color="auto" w:fill="FFFFFF"/>
              </w:rPr>
              <w:t>разрушение архитектурного декора: деструкции гипсового материала, обнажения крепежных элементов, утраты материала и (или) красочного слоя, потеря пластики декора из-за многослойных окрашиваний и (или) окрашиваний без восполнения дефектов элементов декора</w:t>
            </w:r>
          </w:p>
        </w:tc>
      </w:tr>
      <w:tr w:rsidR="003505DA" w:rsidRPr="0070751D" w:rsidTr="00F6645E">
        <w:trPr>
          <w:trHeight w:val="41"/>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7"/>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 xml:space="preserve">загрязнения, сорная растительность, </w:t>
            </w:r>
            <w:proofErr w:type="spellStart"/>
            <w:r w:rsidRPr="003505DA">
              <w:rPr>
                <w:rFonts w:ascii="Calibri" w:hAnsi="Calibri"/>
                <w:sz w:val="14"/>
                <w:szCs w:val="14"/>
              </w:rPr>
              <w:t>вандальные</w:t>
            </w:r>
            <w:proofErr w:type="spellEnd"/>
            <w:r w:rsidRPr="003505DA">
              <w:rPr>
                <w:rFonts w:ascii="Calibri" w:hAnsi="Calibri"/>
                <w:sz w:val="14"/>
                <w:szCs w:val="14"/>
              </w:rPr>
              <w:t xml:space="preserve"> изображения</w:t>
            </w:r>
          </w:p>
        </w:tc>
      </w:tr>
      <w:tr w:rsidR="003505DA" w:rsidRPr="0070751D" w:rsidTr="00F6645E">
        <w:trPr>
          <w:trHeight w:val="41"/>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7"/>
        </w:trPr>
        <w:tc>
          <w:tcPr>
            <w:tcW w:w="2680" w:type="dxa"/>
            <w:gridSpan w:val="2"/>
            <w:vMerge/>
            <w:tcBorders>
              <w:bottom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single" w:sz="2" w:space="0" w:color="000000"/>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pacing w:val="2"/>
                <w:sz w:val="14"/>
                <w:szCs w:val="14"/>
                <w:shd w:val="clear" w:color="auto" w:fill="FFFFFF"/>
              </w:rPr>
              <w:t>короба, кожухи, провода, розетки на остеклении, на архитектурном декоре, не закрепленные, не соответствующие цвету фасада</w:t>
            </w:r>
          </w:p>
        </w:tc>
      </w:tr>
      <w:tr w:rsidR="003505DA" w:rsidRPr="0070751D" w:rsidTr="00F6645E">
        <w:trPr>
          <w:trHeight w:val="94"/>
        </w:trPr>
        <w:tc>
          <w:tcPr>
            <w:tcW w:w="2680" w:type="dxa"/>
            <w:gridSpan w:val="2"/>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sz w:val="8"/>
                <w:szCs w:val="8"/>
              </w:rPr>
            </w:pPr>
          </w:p>
        </w:tc>
        <w:tc>
          <w:tcPr>
            <w:tcW w:w="288" w:type="dxa"/>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7232" w:type="dxa"/>
            <w:gridSpan w:val="7"/>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r>
      <w:tr w:rsidR="003505DA" w:rsidRPr="003505DA" w:rsidTr="00F6645E">
        <w:trPr>
          <w:trHeight w:val="94"/>
        </w:trPr>
        <w:tc>
          <w:tcPr>
            <w:tcW w:w="2680" w:type="dxa"/>
            <w:gridSpan w:val="2"/>
            <w:vMerge w:val="restart"/>
            <w:tcBorders>
              <w:top w:val="single" w:sz="2" w:space="0" w:color="000000"/>
              <w:bottom w:val="single" w:sz="2" w:space="0" w:color="000000"/>
              <w:right w:val="single" w:sz="2" w:space="0" w:color="FFFFFF"/>
            </w:tcBorders>
          </w:tcPr>
          <w:p w:rsidR="003505DA" w:rsidRPr="003505DA" w:rsidRDefault="003505DA" w:rsidP="003505DA">
            <w:pPr>
              <w:spacing w:line="276" w:lineRule="auto"/>
              <w:rPr>
                <w:rFonts w:ascii="Calibri" w:hAnsi="Calibri"/>
                <w:sz w:val="17"/>
                <w:szCs w:val="17"/>
              </w:rPr>
            </w:pPr>
            <w:r w:rsidRPr="003505DA">
              <w:rPr>
                <w:rFonts w:ascii="Calibri" w:hAnsi="Calibri"/>
                <w:sz w:val="17"/>
                <w:szCs w:val="17"/>
              </w:rPr>
              <w:t>рекламные конструкции:</w:t>
            </w:r>
          </w:p>
        </w:tc>
        <w:tc>
          <w:tcPr>
            <w:tcW w:w="7520" w:type="dxa"/>
            <w:gridSpan w:val="8"/>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самовольно размещенные</w:t>
            </w:r>
          </w:p>
        </w:tc>
      </w:tr>
      <w:tr w:rsidR="003505DA" w:rsidRPr="003505DA" w:rsidTr="00F6645E">
        <w:trPr>
          <w:trHeight w:val="41"/>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45"/>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после окончания срока договора на установку</w:t>
            </w:r>
          </w:p>
        </w:tc>
      </w:tr>
      <w:tr w:rsidR="003505DA" w:rsidRPr="0070751D" w:rsidTr="00F6645E">
        <w:trPr>
          <w:trHeight w:val="41"/>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7"/>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после аннулирования ранее выданного разрешения</w:t>
            </w:r>
          </w:p>
        </w:tc>
      </w:tr>
      <w:tr w:rsidR="003505DA" w:rsidRPr="0070751D" w:rsidTr="00F6645E">
        <w:trPr>
          <w:trHeight w:val="41"/>
        </w:trPr>
        <w:tc>
          <w:tcPr>
            <w:tcW w:w="2680" w:type="dxa"/>
            <w:gridSpan w:val="2"/>
            <w:vMerge/>
            <w:tcBorders>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41"/>
        </w:trPr>
        <w:tc>
          <w:tcPr>
            <w:tcW w:w="2680" w:type="dxa"/>
            <w:gridSpan w:val="2"/>
            <w:vMerge/>
            <w:tcBorders>
              <w:bottom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single" w:sz="2" w:space="0" w:color="000000"/>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с нарушением требований к установке и эксплуатации</w:t>
            </w:r>
          </w:p>
        </w:tc>
      </w:tr>
      <w:tr w:rsidR="003505DA" w:rsidRPr="0070751D" w:rsidTr="00F6645E">
        <w:trPr>
          <w:trHeight w:val="94"/>
        </w:trPr>
        <w:tc>
          <w:tcPr>
            <w:tcW w:w="2680" w:type="dxa"/>
            <w:gridSpan w:val="2"/>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sz w:val="8"/>
                <w:szCs w:val="8"/>
              </w:rPr>
            </w:pPr>
          </w:p>
        </w:tc>
        <w:tc>
          <w:tcPr>
            <w:tcW w:w="288" w:type="dxa"/>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z w:val="8"/>
                <w:szCs w:val="8"/>
              </w:rPr>
            </w:pPr>
          </w:p>
        </w:tc>
        <w:tc>
          <w:tcPr>
            <w:tcW w:w="7232" w:type="dxa"/>
            <w:gridSpan w:val="7"/>
            <w:tcBorders>
              <w:top w:val="single" w:sz="2" w:space="0" w:color="000000"/>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r>
      <w:tr w:rsidR="003505DA" w:rsidRPr="003505DA" w:rsidTr="00F6645E">
        <w:trPr>
          <w:trHeight w:val="94"/>
        </w:trPr>
        <w:tc>
          <w:tcPr>
            <w:tcW w:w="2680" w:type="dxa"/>
            <w:gridSpan w:val="2"/>
            <w:vMerge w:val="restart"/>
            <w:tcBorders>
              <w:top w:val="single" w:sz="2" w:space="0" w:color="000000"/>
              <w:left w:val="single" w:sz="2" w:space="0" w:color="000000"/>
              <w:bottom w:val="single" w:sz="2" w:space="0" w:color="000000"/>
              <w:right w:val="single" w:sz="2" w:space="0" w:color="FFFFFF"/>
            </w:tcBorders>
          </w:tcPr>
          <w:p w:rsidR="003505DA" w:rsidRPr="003505DA" w:rsidRDefault="003505DA" w:rsidP="003505DA">
            <w:pPr>
              <w:spacing w:line="276" w:lineRule="auto"/>
              <w:rPr>
                <w:rFonts w:ascii="Calibri" w:hAnsi="Calibri"/>
                <w:sz w:val="17"/>
                <w:szCs w:val="17"/>
              </w:rPr>
            </w:pPr>
            <w:r w:rsidRPr="003505DA">
              <w:rPr>
                <w:rFonts w:ascii="Calibri" w:hAnsi="Calibri"/>
                <w:sz w:val="17"/>
                <w:szCs w:val="17"/>
              </w:rPr>
              <w:t>средства информации:</w:t>
            </w:r>
          </w:p>
        </w:tc>
        <w:tc>
          <w:tcPr>
            <w:tcW w:w="7520" w:type="dxa"/>
            <w:gridSpan w:val="8"/>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самовольно размещенные</w:t>
            </w:r>
          </w:p>
        </w:tc>
      </w:tr>
      <w:tr w:rsidR="003505DA" w:rsidRPr="003505DA" w:rsidTr="00F6645E">
        <w:trPr>
          <w:trHeight w:val="41"/>
        </w:trPr>
        <w:tc>
          <w:tcPr>
            <w:tcW w:w="2680" w:type="dxa"/>
            <w:gridSpan w:val="2"/>
            <w:vMerge/>
            <w:tcBorders>
              <w:left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45"/>
        </w:trPr>
        <w:tc>
          <w:tcPr>
            <w:tcW w:w="2680" w:type="dxa"/>
            <w:gridSpan w:val="2"/>
            <w:vMerge/>
            <w:tcBorders>
              <w:left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после окончания срока согласования размещения информации</w:t>
            </w:r>
          </w:p>
        </w:tc>
      </w:tr>
      <w:tr w:rsidR="003505DA" w:rsidRPr="0070751D" w:rsidTr="00F6645E">
        <w:trPr>
          <w:trHeight w:val="41"/>
        </w:trPr>
        <w:tc>
          <w:tcPr>
            <w:tcW w:w="2680" w:type="dxa"/>
            <w:gridSpan w:val="2"/>
            <w:vMerge/>
            <w:tcBorders>
              <w:left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288"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4"/>
                <w:szCs w:val="4"/>
              </w:rPr>
            </w:pPr>
          </w:p>
        </w:tc>
        <w:tc>
          <w:tcPr>
            <w:tcW w:w="7232" w:type="dxa"/>
            <w:gridSpan w:val="7"/>
            <w:tcBorders>
              <w:top w:val="single" w:sz="2" w:space="0" w:color="FFFFFF"/>
              <w:left w:val="single" w:sz="4"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sz w:val="4"/>
                <w:szCs w:val="4"/>
              </w:rPr>
            </w:pPr>
          </w:p>
        </w:tc>
      </w:tr>
      <w:tr w:rsidR="003505DA" w:rsidRPr="0070751D" w:rsidTr="00F6645E">
        <w:trPr>
          <w:trHeight w:val="123"/>
        </w:trPr>
        <w:tc>
          <w:tcPr>
            <w:tcW w:w="2680" w:type="dxa"/>
            <w:gridSpan w:val="2"/>
            <w:vMerge/>
            <w:tcBorders>
              <w:left w:val="single" w:sz="2" w:space="0" w:color="000000"/>
              <w:bottom w:val="single" w:sz="2" w:space="0" w:color="000000"/>
              <w:right w:val="single" w:sz="2" w:space="0" w:color="FFFFFF"/>
            </w:tcBorders>
          </w:tcPr>
          <w:p w:rsidR="003505DA" w:rsidRPr="003505DA" w:rsidRDefault="003505DA" w:rsidP="003505DA">
            <w:pPr>
              <w:spacing w:line="276" w:lineRule="auto"/>
              <w:jc w:val="both"/>
              <w:rPr>
                <w:rFonts w:ascii="Calibri" w:hAnsi="Calibri"/>
                <w:sz w:val="17"/>
                <w:szCs w:val="17"/>
              </w:rPr>
            </w:pPr>
          </w:p>
        </w:tc>
        <w:tc>
          <w:tcPr>
            <w:tcW w:w="7520" w:type="dxa"/>
            <w:gridSpan w:val="8"/>
            <w:tcBorders>
              <w:top w:val="single" w:sz="4" w:space="0" w:color="FFFFFF"/>
              <w:left w:val="single" w:sz="2" w:space="0" w:color="FFFFFF"/>
              <w:bottom w:val="nil"/>
              <w:right w:val="single" w:sz="2" w:space="0" w:color="000000"/>
            </w:tcBorders>
          </w:tcPr>
          <w:p w:rsidR="003505DA" w:rsidRPr="003505DA" w:rsidRDefault="003505DA" w:rsidP="003505DA">
            <w:pPr>
              <w:spacing w:line="276" w:lineRule="auto"/>
              <w:jc w:val="both"/>
              <w:rPr>
                <w:rFonts w:ascii="Calibri" w:hAnsi="Calibri"/>
                <w:sz w:val="14"/>
                <w:szCs w:val="14"/>
              </w:rPr>
            </w:pPr>
            <w:r w:rsidRPr="003505DA">
              <w:rPr>
                <w:rFonts w:ascii="Calibri" w:hAnsi="Calibri"/>
                <w:sz w:val="14"/>
                <w:szCs w:val="14"/>
              </w:rPr>
              <w:t>эксплуатируемые с нарушением дизайн-проекта, в соответствии с которым получено согласование размещения информации</w:t>
            </w:r>
          </w:p>
        </w:tc>
      </w:tr>
      <w:tr w:rsidR="003505DA" w:rsidRPr="0070751D" w:rsidTr="00F6645E">
        <w:trPr>
          <w:trHeight w:val="123"/>
        </w:trPr>
        <w:tc>
          <w:tcPr>
            <w:tcW w:w="2680" w:type="dxa"/>
            <w:gridSpan w:val="2"/>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288" w:type="dxa"/>
            <w:tcBorders>
              <w:top w:val="single" w:sz="2" w:space="0" w:color="000000"/>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c>
          <w:tcPr>
            <w:tcW w:w="7232" w:type="dxa"/>
            <w:gridSpan w:val="7"/>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z w:val="2"/>
                <w:szCs w:val="2"/>
              </w:rPr>
            </w:pPr>
          </w:p>
        </w:tc>
      </w:tr>
      <w:tr w:rsidR="003505DA" w:rsidRPr="0070751D" w:rsidTr="00F6645E">
        <w:trPr>
          <w:trHeight w:val="192"/>
        </w:trPr>
        <w:tc>
          <w:tcPr>
            <w:tcW w:w="10200" w:type="dxa"/>
            <w:gridSpan w:val="10"/>
          </w:tcPr>
          <w:p w:rsidR="003505DA" w:rsidRPr="003505DA" w:rsidRDefault="003505DA" w:rsidP="003505DA">
            <w:pPr>
              <w:spacing w:line="276" w:lineRule="auto"/>
              <w:jc w:val="both"/>
              <w:rPr>
                <w:rFonts w:ascii="Calibri" w:hAnsi="Calibri"/>
                <w:sz w:val="17"/>
                <w:szCs w:val="17"/>
              </w:rPr>
            </w:pPr>
            <w:r w:rsidRPr="003505DA">
              <w:rPr>
                <w:rFonts w:ascii="Calibri" w:hAnsi="Calibri"/>
                <w:sz w:val="17"/>
                <w:szCs w:val="17"/>
              </w:rPr>
              <w:t>самовольные изменения, относимые к реконструктивным работам</w:t>
            </w:r>
          </w:p>
        </w:tc>
      </w:tr>
      <w:tr w:rsidR="003505DA" w:rsidRPr="0070751D" w:rsidTr="00F6645E">
        <w:trPr>
          <w:trHeight w:val="42"/>
        </w:trPr>
        <w:tc>
          <w:tcPr>
            <w:tcW w:w="4460" w:type="dxa"/>
            <w:gridSpan w:val="4"/>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69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94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6"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0" w:type="dxa"/>
            <w:gridSpan w:val="4"/>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69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94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6"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192"/>
        </w:trPr>
        <w:tc>
          <w:tcPr>
            <w:tcW w:w="10200" w:type="dxa"/>
            <w:gridSpan w:val="10"/>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объекты, установленные на внешних поверхностях, ставящие под угрозу обеспечение безопасности в случае их падения</w:t>
            </w:r>
          </w:p>
        </w:tc>
      </w:tr>
      <w:tr w:rsidR="003505DA" w:rsidRPr="0070751D" w:rsidTr="00F6645E">
        <w:trPr>
          <w:trHeight w:val="42"/>
        </w:trPr>
        <w:tc>
          <w:tcPr>
            <w:tcW w:w="4460" w:type="dxa"/>
            <w:gridSpan w:val="4"/>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69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94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6"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0" w:type="dxa"/>
            <w:gridSpan w:val="4"/>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69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94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6"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92"/>
        </w:trPr>
        <w:tc>
          <w:tcPr>
            <w:tcW w:w="10200" w:type="dxa"/>
            <w:gridSpan w:val="10"/>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proofErr w:type="spellStart"/>
            <w:r w:rsidRPr="003505DA">
              <w:rPr>
                <w:rFonts w:ascii="Calibri" w:hAnsi="Calibri"/>
                <w:sz w:val="17"/>
                <w:szCs w:val="17"/>
              </w:rPr>
              <w:t>вандальные</w:t>
            </w:r>
            <w:proofErr w:type="spellEnd"/>
            <w:r w:rsidRPr="003505DA">
              <w:rPr>
                <w:rFonts w:ascii="Calibri" w:hAnsi="Calibri"/>
                <w:sz w:val="17"/>
                <w:szCs w:val="17"/>
              </w:rPr>
              <w:t xml:space="preserve"> изображения</w:t>
            </w:r>
          </w:p>
        </w:tc>
      </w:tr>
      <w:tr w:rsidR="003505DA" w:rsidRPr="003505DA" w:rsidTr="00F6645E">
        <w:trPr>
          <w:trHeight w:val="47"/>
        </w:trPr>
        <w:tc>
          <w:tcPr>
            <w:tcW w:w="10200" w:type="dxa"/>
            <w:gridSpan w:val="10"/>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200" w:type="dxa"/>
            <w:gridSpan w:val="10"/>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размещение наружных блоков кондиционеров и антенн на архитектурных деталях, элементах декора, поверхностях с ценной архитектурной отделкой, а также их крепление, ведущее к повреждению архитектурных поверхностей</w:t>
            </w:r>
          </w:p>
        </w:tc>
      </w:tr>
      <w:tr w:rsidR="003505DA" w:rsidRPr="0070751D" w:rsidTr="00F6645E">
        <w:trPr>
          <w:trHeight w:val="47"/>
        </w:trPr>
        <w:tc>
          <w:tcPr>
            <w:tcW w:w="10200" w:type="dxa"/>
            <w:gridSpan w:val="10"/>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200" w:type="dxa"/>
            <w:gridSpan w:val="10"/>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отсутствие визуальных средств информации, специализированных элементов, размещаемых на внешних поверхностях некапитального строения (сооружения) для обеспечения беспрепятственного доступа маломобильных групп населения</w:t>
            </w:r>
          </w:p>
        </w:tc>
      </w:tr>
      <w:tr w:rsidR="003505DA" w:rsidRPr="0070751D" w:rsidTr="00F6645E">
        <w:trPr>
          <w:trHeight w:val="42"/>
        </w:trPr>
        <w:tc>
          <w:tcPr>
            <w:tcW w:w="4460" w:type="dxa"/>
            <w:gridSpan w:val="4"/>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69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94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6"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52"/>
        </w:trPr>
        <w:tc>
          <w:tcPr>
            <w:tcW w:w="4460" w:type="dxa"/>
            <w:gridSpan w:val="4"/>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sz w:val="2"/>
                <w:szCs w:val="2"/>
              </w:rPr>
            </w:pPr>
          </w:p>
        </w:tc>
        <w:tc>
          <w:tcPr>
            <w:tcW w:w="2691"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4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94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6"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3505DA" w:rsidTr="00F6645E">
        <w:trPr>
          <w:trHeight w:val="192"/>
        </w:trPr>
        <w:tc>
          <w:tcPr>
            <w:tcW w:w="7151" w:type="dxa"/>
            <w:gridSpan w:val="5"/>
            <w:tcBorders>
              <w:top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нарушение внешнего вида, установленного настоящим паспортом с</w:t>
            </w:r>
          </w:p>
        </w:tc>
        <w:tc>
          <w:tcPr>
            <w:tcW w:w="236"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540" w:type="dxa"/>
            <w:tcBorders>
              <w:left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948" w:type="dxa"/>
            <w:tcBorders>
              <w:top w:val="single" w:sz="2" w:space="0" w:color="FFFFFF"/>
              <w:left w:val="single" w:sz="2" w:space="0" w:color="000000"/>
              <w:bottom w:val="single" w:sz="2" w:space="0" w:color="FFFFFF"/>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r w:rsidRPr="003505DA">
              <w:rPr>
                <w:rFonts w:ascii="Calibri" w:hAnsi="Calibri"/>
                <w:sz w:val="14"/>
                <w:szCs w:val="14"/>
              </w:rPr>
              <w:t>квартала</w:t>
            </w:r>
          </w:p>
        </w:tc>
        <w:tc>
          <w:tcPr>
            <w:tcW w:w="709" w:type="dxa"/>
            <w:tcBorders>
              <w:left w:val="single" w:sz="2" w:space="0" w:color="000000"/>
              <w:right w:val="single" w:sz="2" w:space="0" w:color="000000"/>
            </w:tcBorders>
          </w:tcPr>
          <w:p w:rsidR="003505DA" w:rsidRPr="003505DA" w:rsidRDefault="003505DA" w:rsidP="003505DA">
            <w:pPr>
              <w:tabs>
                <w:tab w:val="left" w:pos="284"/>
                <w:tab w:val="left" w:pos="851"/>
              </w:tabs>
              <w:spacing w:line="276" w:lineRule="auto"/>
              <w:contextualSpacing/>
              <w:jc w:val="both"/>
              <w:rPr>
                <w:rFonts w:ascii="Calibri" w:hAnsi="Calibri"/>
                <w:sz w:val="21"/>
                <w:szCs w:val="21"/>
              </w:rPr>
            </w:pPr>
          </w:p>
        </w:tc>
        <w:tc>
          <w:tcPr>
            <w:tcW w:w="616" w:type="dxa"/>
            <w:tcBorders>
              <w:top w:val="single" w:sz="2" w:space="0" w:color="FFFFFF"/>
              <w:left w:val="single" w:sz="2" w:space="0" w:color="000000"/>
              <w:bottom w:val="single" w:sz="2" w:space="0" w:color="FFFFFF"/>
              <w:right w:val="single" w:sz="2" w:space="0" w:color="FFFFFF"/>
            </w:tcBorders>
          </w:tcPr>
          <w:p w:rsidR="003505DA" w:rsidRPr="003505DA" w:rsidRDefault="003505DA" w:rsidP="003505DA">
            <w:pPr>
              <w:tabs>
                <w:tab w:val="left" w:pos="284"/>
                <w:tab w:val="left" w:pos="851"/>
              </w:tabs>
              <w:spacing w:line="276" w:lineRule="auto"/>
              <w:ind w:hanging="104"/>
              <w:contextualSpacing/>
              <w:jc w:val="center"/>
              <w:rPr>
                <w:rFonts w:ascii="Calibri" w:hAnsi="Calibri"/>
                <w:sz w:val="21"/>
                <w:szCs w:val="21"/>
              </w:rPr>
            </w:pPr>
            <w:r w:rsidRPr="003505DA">
              <w:rPr>
                <w:rFonts w:ascii="Calibri" w:hAnsi="Calibri"/>
                <w:sz w:val="14"/>
                <w:szCs w:val="14"/>
              </w:rPr>
              <w:t>года</w:t>
            </w:r>
          </w:p>
        </w:tc>
      </w:tr>
      <w:tr w:rsidR="003505DA" w:rsidRPr="003505DA" w:rsidTr="00F6645E">
        <w:trPr>
          <w:trHeight w:val="192"/>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42"/>
              <w:jc w:val="both"/>
              <w:rPr>
                <w:rFonts w:ascii="Calibri" w:hAnsi="Calibri"/>
                <w:sz w:val="20"/>
                <w:szCs w:val="20"/>
              </w:rPr>
            </w:pPr>
          </w:p>
        </w:tc>
        <w:tc>
          <w:tcPr>
            <w:tcW w:w="8493"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c>
          <w:tcPr>
            <w:tcW w:w="1325"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8"/>
                <w:szCs w:val="8"/>
                <w:shd w:val="clear" w:color="auto" w:fill="FFFFFF"/>
              </w:rPr>
            </w:pPr>
          </w:p>
        </w:tc>
      </w:tr>
      <w:tr w:rsidR="003505DA" w:rsidRPr="003505DA" w:rsidTr="00F6645E">
        <w:trPr>
          <w:trHeight w:val="47"/>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42"/>
              <w:jc w:val="both"/>
              <w:rPr>
                <w:rFonts w:ascii="Calibri" w:hAnsi="Calibri"/>
                <w:sz w:val="20"/>
                <w:szCs w:val="20"/>
              </w:rPr>
            </w:pPr>
            <w:r w:rsidRPr="003505DA">
              <w:rPr>
                <w:rFonts w:ascii="Calibri" w:hAnsi="Calibri"/>
                <w:sz w:val="20"/>
                <w:szCs w:val="20"/>
              </w:rPr>
              <w:t>8.</w:t>
            </w:r>
          </w:p>
        </w:tc>
        <w:tc>
          <w:tcPr>
            <w:tcW w:w="8493" w:type="dxa"/>
            <w:gridSpan w:val="7"/>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r w:rsidRPr="003505DA">
              <w:rPr>
                <w:rFonts w:ascii="Calibri" w:hAnsi="Calibri"/>
                <w:spacing w:val="2"/>
                <w:sz w:val="20"/>
                <w:szCs w:val="20"/>
                <w:shd w:val="clear" w:color="auto" w:fill="FFFFFF"/>
              </w:rPr>
              <w:t xml:space="preserve">Срок действия Колористического паспорта: </w:t>
            </w:r>
          </w:p>
        </w:tc>
        <w:tc>
          <w:tcPr>
            <w:tcW w:w="1325" w:type="dxa"/>
            <w:gridSpan w:val="2"/>
            <w:tcBorders>
              <w:left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p>
        </w:tc>
      </w:tr>
      <w:tr w:rsidR="003505DA" w:rsidRPr="0070751D" w:rsidTr="00F6645E">
        <w:trPr>
          <w:trHeight w:val="47"/>
        </w:trPr>
        <w:tc>
          <w:tcPr>
            <w:tcW w:w="38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42"/>
              <w:jc w:val="both"/>
              <w:rPr>
                <w:rFonts w:ascii="Calibri" w:hAnsi="Calibri"/>
                <w:sz w:val="20"/>
                <w:szCs w:val="20"/>
              </w:rPr>
            </w:pPr>
          </w:p>
        </w:tc>
        <w:tc>
          <w:tcPr>
            <w:tcW w:w="8493"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r w:rsidRPr="003505DA">
              <w:rPr>
                <w:rFonts w:ascii="Calibri" w:hAnsi="Calibri"/>
                <w:i/>
                <w:iCs/>
                <w:sz w:val="12"/>
                <w:szCs w:val="12"/>
              </w:rPr>
              <w:t>Указывается в соответствии с запросом</w:t>
            </w:r>
          </w:p>
        </w:tc>
        <w:tc>
          <w:tcPr>
            <w:tcW w:w="1325" w:type="dxa"/>
            <w:gridSpan w:val="2"/>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spacing w:val="2"/>
                <w:sz w:val="20"/>
                <w:szCs w:val="20"/>
                <w:shd w:val="clear" w:color="auto" w:fill="FFFFFF"/>
              </w:rPr>
            </w:pPr>
          </w:p>
        </w:tc>
      </w:tr>
    </w:tbl>
    <w:p w:rsidR="003505DA" w:rsidRPr="003505DA" w:rsidRDefault="003505DA" w:rsidP="003505DA">
      <w:pPr>
        <w:suppressAutoHyphens/>
        <w:spacing w:after="200" w:line="276" w:lineRule="auto"/>
        <w:rPr>
          <w:rFonts w:ascii="Times New Roman" w:eastAsiaTheme="minorEastAsia" w:hAnsi="Times New Roman" w:cs="Times New Roman"/>
          <w:lang w:val="ru-RU"/>
        </w:rPr>
        <w:sectPr w:rsidR="003505DA" w:rsidRPr="003505DA" w:rsidSect="00386A2D">
          <w:headerReference w:type="default" r:id="rId72"/>
          <w:pgSz w:w="11906" w:h="16838"/>
          <w:pgMar w:top="1134" w:right="850" w:bottom="993" w:left="709" w:header="0" w:footer="0" w:gutter="0"/>
          <w:pgNumType w:start="60"/>
          <w:cols w:space="720"/>
          <w:formProt w:val="0"/>
          <w:docGrid w:linePitch="360" w:charSpace="4096"/>
        </w:sectPr>
      </w:pPr>
    </w:p>
    <w:p w:rsidR="003505DA" w:rsidRPr="003505DA" w:rsidRDefault="003505DA" w:rsidP="00FD6DCD">
      <w:pPr>
        <w:widowControl w:val="0"/>
        <w:autoSpaceDE w:val="0"/>
        <w:autoSpaceDN w:val="0"/>
        <w:spacing w:after="0" w:line="240" w:lineRule="auto"/>
        <w:ind w:left="1985"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lastRenderedPageBreak/>
        <w:t xml:space="preserve">                                                      Приложение 8</w:t>
      </w:r>
    </w:p>
    <w:p w:rsidR="003505DA" w:rsidRPr="003505DA" w:rsidRDefault="003505DA" w:rsidP="00FD6DCD">
      <w:pPr>
        <w:widowControl w:val="0"/>
        <w:autoSpaceDE w:val="0"/>
        <w:autoSpaceDN w:val="0"/>
        <w:spacing w:after="0" w:line="240" w:lineRule="auto"/>
        <w:ind w:left="1985"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 </w:t>
      </w:r>
    </w:p>
    <w:p w:rsidR="003505DA" w:rsidRPr="003505DA" w:rsidRDefault="003505DA" w:rsidP="00FD6DCD">
      <w:pPr>
        <w:widowControl w:val="0"/>
        <w:autoSpaceDE w:val="0"/>
        <w:autoSpaceDN w:val="0"/>
        <w:spacing w:after="0" w:line="240" w:lineRule="auto"/>
        <w:ind w:left="1985"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FD6DCD">
      <w:pPr>
        <w:widowControl w:val="0"/>
        <w:autoSpaceDE w:val="0"/>
        <w:autoSpaceDN w:val="0"/>
        <w:spacing w:after="0" w:line="240" w:lineRule="auto"/>
        <w:ind w:left="1985"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Московской области</w:t>
      </w:r>
    </w:p>
    <w:p w:rsidR="003505DA" w:rsidRPr="003505DA" w:rsidRDefault="003505DA" w:rsidP="003505DA">
      <w:pPr>
        <w:suppressAutoHyphens/>
        <w:spacing w:after="0" w:line="240" w:lineRule="auto"/>
        <w:rPr>
          <w:rFonts w:ascii="Calibri" w:eastAsiaTheme="minorEastAsia" w:hAnsi="Calibri" w:cs="Times New Roman"/>
          <w:lang w:val="ru-RU"/>
        </w:rPr>
      </w:pPr>
    </w:p>
    <w:p w:rsidR="003505DA" w:rsidRPr="003505DA" w:rsidRDefault="003505DA" w:rsidP="003505DA">
      <w:pPr>
        <w:suppressAutoHyphens/>
        <w:spacing w:after="0" w:line="240" w:lineRule="auto"/>
        <w:rPr>
          <w:rFonts w:ascii="Calibri" w:eastAsiaTheme="minorEastAsia" w:hAnsi="Calibri" w:cs="Times New Roman"/>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r w:rsidRPr="003505DA">
        <w:rPr>
          <w:rFonts w:ascii="Times New Roman" w:eastAsiaTheme="minorEastAsia" w:hAnsi="Times New Roman" w:cs="Times New Roman"/>
          <w:bCs/>
          <w:iCs/>
          <w:sz w:val="28"/>
          <w:szCs w:val="28"/>
          <w:lang w:val="ru-RU"/>
        </w:rPr>
        <w:t>Форма решения о предоставлении муниципальной услуги «Согласование проектных решений по отделке фасадов (паспортов колористических решений фасадов) зданий, строений, сооружений, ограждений»</w:t>
      </w:r>
      <w:r w:rsidRPr="003505DA">
        <w:rPr>
          <w:rFonts w:ascii="Times New Roman" w:eastAsiaTheme="minorEastAsia" w:hAnsi="Times New Roman" w:cs="Times New Roman"/>
          <w:bCs/>
          <w:sz w:val="28"/>
          <w:szCs w:val="28"/>
          <w:lang w:val="ru-RU" w:eastAsia="ru-RU"/>
        </w:rPr>
        <w:t>:</w:t>
      </w:r>
    </w:p>
    <w:p w:rsidR="003505DA" w:rsidRPr="003505DA" w:rsidRDefault="003505DA" w:rsidP="003505DA">
      <w:pPr>
        <w:suppressAutoHyphens/>
        <w:spacing w:after="0" w:line="276" w:lineRule="auto"/>
        <w:ind w:left="720"/>
        <w:jc w:val="both"/>
        <w:rPr>
          <w:rFonts w:ascii="Times New Roman" w:eastAsiaTheme="minorEastAsia" w:hAnsi="Times New Roman" w:cs="Times New Roman"/>
          <w:bCs/>
          <w:iCs/>
          <w:sz w:val="28"/>
          <w:szCs w:val="28"/>
          <w:lang w:val="ru-RU"/>
        </w:rPr>
      </w:pPr>
    </w:p>
    <w:tbl>
      <w:tblPr>
        <w:tblStyle w:val="111"/>
        <w:tblW w:w="10201" w:type="dxa"/>
        <w:tblLayout w:type="fixed"/>
        <w:tblLook w:val="0000" w:firstRow="0" w:lastRow="0" w:firstColumn="0" w:lastColumn="0" w:noHBand="0" w:noVBand="0"/>
      </w:tblPr>
      <w:tblGrid>
        <w:gridCol w:w="342"/>
        <w:gridCol w:w="27"/>
        <w:gridCol w:w="418"/>
        <w:gridCol w:w="1168"/>
        <w:gridCol w:w="60"/>
        <w:gridCol w:w="332"/>
        <w:gridCol w:w="120"/>
        <w:gridCol w:w="282"/>
        <w:gridCol w:w="1367"/>
        <w:gridCol w:w="394"/>
        <w:gridCol w:w="236"/>
        <w:gridCol w:w="322"/>
        <w:gridCol w:w="236"/>
        <w:gridCol w:w="520"/>
        <w:gridCol w:w="236"/>
        <w:gridCol w:w="1044"/>
        <w:gridCol w:w="661"/>
        <w:gridCol w:w="236"/>
        <w:gridCol w:w="236"/>
        <w:gridCol w:w="1014"/>
        <w:gridCol w:w="950"/>
      </w:tblGrid>
      <w:tr w:rsidR="003505DA" w:rsidRPr="003505DA" w:rsidTr="00F6645E">
        <w:trPr>
          <w:trHeight w:val="42"/>
        </w:trPr>
        <w:tc>
          <w:tcPr>
            <w:tcW w:w="2183" w:type="dxa"/>
            <w:gridSpan w:val="5"/>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b/>
                <w:sz w:val="28"/>
                <w:szCs w:val="28"/>
              </w:rPr>
            </w:pPr>
            <w:r w:rsidRPr="003505DA">
              <w:rPr>
                <w:rFonts w:ascii="Calibri" w:hAnsi="Calibri"/>
                <w:bCs/>
                <w:sz w:val="18"/>
                <w:szCs w:val="18"/>
              </w:rPr>
              <w:t>Регистрационный №</w:t>
            </w:r>
          </w:p>
        </w:tc>
        <w:tc>
          <w:tcPr>
            <w:tcW w:w="2279" w:type="dxa"/>
            <w:gridSpan w:val="4"/>
          </w:tcPr>
          <w:p w:rsidR="003505DA" w:rsidRPr="003505DA" w:rsidRDefault="003505DA" w:rsidP="003505DA">
            <w:pPr>
              <w:jc w:val="both"/>
              <w:rPr>
                <w:rFonts w:ascii="Calibri" w:hAnsi="Calibri"/>
                <w:b/>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p>
        </w:tc>
        <w:tc>
          <w:tcPr>
            <w:tcW w:w="4915"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r w:rsidRPr="003505DA">
              <w:rPr>
                <w:rFonts w:ascii="Calibri" w:hAnsi="Calibri"/>
                <w:b/>
              </w:rPr>
              <w:t>УТВЕРЖДАЮ</w:t>
            </w:r>
          </w:p>
        </w:tc>
      </w:tr>
      <w:tr w:rsidR="003505DA" w:rsidRPr="0070751D" w:rsidTr="00F6645E">
        <w:trPr>
          <w:trHeight w:val="125"/>
        </w:trPr>
        <w:tc>
          <w:tcPr>
            <w:tcW w:w="2183"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2279" w:type="dxa"/>
            <w:gridSpan w:val="4"/>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915" w:type="dxa"/>
            <w:gridSpan w:val="9"/>
            <w:vMerge w:val="restart"/>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left="179" w:right="-76"/>
              <w:rPr>
                <w:rFonts w:ascii="Calibri" w:hAnsi="Calibri"/>
                <w:bCs/>
                <w:sz w:val="20"/>
                <w:szCs w:val="20"/>
              </w:rPr>
            </w:pPr>
            <w:r w:rsidRPr="003505DA">
              <w:rPr>
                <w:rFonts w:ascii="Calibri" w:hAnsi="Calibri"/>
                <w:bCs/>
                <w:sz w:val="20"/>
                <w:szCs w:val="20"/>
              </w:rPr>
              <w:t>Заместитель Главы Рузского муниципального округа Московской области __________________________________</w:t>
            </w:r>
          </w:p>
        </w:tc>
      </w:tr>
      <w:tr w:rsidR="003505DA" w:rsidRPr="003505DA" w:rsidTr="00F6645E">
        <w:trPr>
          <w:trHeight w:val="456"/>
        </w:trPr>
        <w:tc>
          <w:tcPr>
            <w:tcW w:w="2183" w:type="dxa"/>
            <w:gridSpan w:val="5"/>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b/>
                <w:sz w:val="28"/>
                <w:szCs w:val="28"/>
              </w:rPr>
            </w:pPr>
            <w:r w:rsidRPr="003505DA">
              <w:rPr>
                <w:rFonts w:ascii="Calibri" w:hAnsi="Calibri"/>
                <w:bCs/>
                <w:sz w:val="18"/>
                <w:szCs w:val="18"/>
              </w:rPr>
              <w:t>Дата регистрации</w:t>
            </w:r>
          </w:p>
        </w:tc>
        <w:tc>
          <w:tcPr>
            <w:tcW w:w="2279" w:type="dxa"/>
            <w:gridSpan w:val="4"/>
          </w:tcPr>
          <w:p w:rsidR="003505DA" w:rsidRPr="003505DA" w:rsidRDefault="003505DA" w:rsidP="003505DA">
            <w:pPr>
              <w:jc w:val="both"/>
              <w:rPr>
                <w:rFonts w:ascii="Calibri" w:hAnsi="Calibri"/>
                <w:b/>
                <w:sz w:val="18"/>
                <w:szCs w:val="18"/>
              </w:rPr>
            </w:pPr>
          </w:p>
        </w:tc>
        <w:tc>
          <w:tcPr>
            <w:tcW w:w="412"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c>
          <w:tcPr>
            <w:tcW w:w="4915" w:type="dxa"/>
            <w:gridSpan w:val="9"/>
            <w:vMerge/>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r>
      <w:tr w:rsidR="003505DA" w:rsidRPr="003505DA" w:rsidTr="00F6645E">
        <w:trPr>
          <w:trHeight w:val="42"/>
        </w:trPr>
        <w:tc>
          <w:tcPr>
            <w:tcW w:w="2183"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Cs/>
                <w:sz w:val="18"/>
                <w:szCs w:val="18"/>
              </w:rPr>
            </w:pPr>
          </w:p>
        </w:tc>
        <w:tc>
          <w:tcPr>
            <w:tcW w:w="2279" w:type="dxa"/>
            <w:gridSpan w:val="4"/>
            <w:tcBorders>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
                <w:sz w:val="18"/>
                <w:szCs w:val="18"/>
              </w:rPr>
            </w:pPr>
          </w:p>
        </w:tc>
        <w:tc>
          <w:tcPr>
            <w:tcW w:w="412"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41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4915"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79"/>
              <w:jc w:val="both"/>
              <w:rPr>
                <w:rFonts w:ascii="Calibri" w:hAnsi="Calibri"/>
                <w:b/>
              </w:rPr>
            </w:pPr>
          </w:p>
        </w:tc>
      </w:tr>
      <w:tr w:rsidR="003505DA" w:rsidRPr="003505DA" w:rsidTr="00F6645E">
        <w:trPr>
          <w:trHeight w:val="192"/>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r w:rsidRPr="003505DA">
              <w:rPr>
                <w:rFonts w:ascii="Calibri" w:hAnsi="Calibri"/>
                <w:b/>
                <w:sz w:val="28"/>
                <w:szCs w:val="28"/>
              </w:rPr>
              <w:t>ПАСПОРТ</w:t>
            </w:r>
          </w:p>
          <w:p w:rsidR="003505DA" w:rsidRPr="003505DA" w:rsidRDefault="003505DA" w:rsidP="003505DA">
            <w:pPr>
              <w:spacing w:line="276" w:lineRule="auto"/>
              <w:jc w:val="center"/>
              <w:rPr>
                <w:rFonts w:ascii="Calibri" w:hAnsi="Calibri"/>
                <w:b/>
                <w:sz w:val="8"/>
                <w:szCs w:val="8"/>
              </w:rPr>
            </w:pPr>
          </w:p>
        </w:tc>
      </w:tr>
      <w:tr w:rsidR="003505DA" w:rsidRPr="003505DA" w:rsidTr="00F6645E">
        <w:trPr>
          <w:trHeight w:val="192"/>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12" w:right="-105"/>
              <w:jc w:val="center"/>
              <w:rPr>
                <w:rFonts w:ascii="Calibri" w:hAnsi="Calibri"/>
                <w:b/>
                <w:sz w:val="28"/>
                <w:szCs w:val="28"/>
              </w:rPr>
            </w:pPr>
            <w:r w:rsidRPr="003505DA">
              <w:rPr>
                <w:rFonts w:ascii="Calibri" w:hAnsi="Calibri"/>
                <w:b/>
              </w:rPr>
              <w:t>КОЛОРИСТИЧЕСКОГО РЕШЕНИЯ ОГРАЖДЕНИЯ</w:t>
            </w:r>
          </w:p>
        </w:tc>
      </w:tr>
      <w:tr w:rsidR="003505DA" w:rsidRPr="003505DA" w:rsidTr="00F6645E">
        <w:trPr>
          <w:trHeight w:val="19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79"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5738" w:type="dxa"/>
            <w:gridSpan w:val="1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r>
      <w:tr w:rsidR="003505DA" w:rsidRPr="003505DA" w:rsidTr="00F6645E">
        <w:trPr>
          <w:trHeight w:val="19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1</w:t>
            </w:r>
          </w:p>
        </w:tc>
        <w:tc>
          <w:tcPr>
            <w:tcW w:w="4079" w:type="dxa"/>
            <w:gridSpan w:val="7"/>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Вид работ:</w:t>
            </w:r>
          </w:p>
        </w:tc>
        <w:tc>
          <w:tcPr>
            <w:tcW w:w="5738" w:type="dxa"/>
            <w:gridSpan w:val="12"/>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51"/>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79"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i/>
                <w:iCs/>
                <w:sz w:val="12"/>
                <w:szCs w:val="12"/>
              </w:rPr>
              <w:t>Указывается в соответствии с запросом</w:t>
            </w:r>
          </w:p>
        </w:tc>
        <w:tc>
          <w:tcPr>
            <w:tcW w:w="5738" w:type="dxa"/>
            <w:gridSpan w:val="1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19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2</w:t>
            </w:r>
          </w:p>
        </w:tc>
        <w:tc>
          <w:tcPr>
            <w:tcW w:w="4079" w:type="dxa"/>
            <w:gridSpan w:val="7"/>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b/>
                <w:sz w:val="8"/>
                <w:szCs w:val="8"/>
              </w:rPr>
            </w:pPr>
            <w:r w:rsidRPr="003505DA">
              <w:rPr>
                <w:rFonts w:ascii="Calibri" w:hAnsi="Calibri"/>
                <w:b/>
                <w:sz w:val="20"/>
                <w:szCs w:val="20"/>
              </w:rPr>
              <w:t>Вид ограждения:</w:t>
            </w:r>
          </w:p>
        </w:tc>
        <w:tc>
          <w:tcPr>
            <w:tcW w:w="5738" w:type="dxa"/>
            <w:gridSpan w:val="12"/>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4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79"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i/>
                <w:iCs/>
                <w:sz w:val="12"/>
                <w:szCs w:val="12"/>
              </w:rPr>
              <w:t>Указывается в соответствии с запросом</w:t>
            </w:r>
          </w:p>
        </w:tc>
        <w:tc>
          <w:tcPr>
            <w:tcW w:w="5738" w:type="dxa"/>
            <w:gridSpan w:val="1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19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3</w:t>
            </w:r>
          </w:p>
        </w:tc>
        <w:tc>
          <w:tcPr>
            <w:tcW w:w="4079" w:type="dxa"/>
            <w:gridSpan w:val="7"/>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Адресный ориентир ограждения:</w:t>
            </w:r>
          </w:p>
        </w:tc>
        <w:tc>
          <w:tcPr>
            <w:tcW w:w="5738" w:type="dxa"/>
            <w:gridSpan w:val="12"/>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42"/>
        </w:trPr>
        <w:tc>
          <w:tcPr>
            <w:tcW w:w="4462" w:type="dxa"/>
            <w:gridSpan w:val="9"/>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
                <w:sz w:val="2"/>
                <w:szCs w:val="2"/>
              </w:rPr>
            </w:pPr>
            <w:r w:rsidRPr="003505DA">
              <w:rPr>
                <w:rFonts w:ascii="Calibri" w:hAnsi="Calibri"/>
                <w:bCs/>
                <w:i/>
                <w:iCs/>
                <w:sz w:val="12"/>
                <w:szCs w:val="12"/>
              </w:rPr>
              <w:t xml:space="preserve">      Указывается в соответствии с запросом</w:t>
            </w:r>
          </w:p>
        </w:tc>
        <w:tc>
          <w:tcPr>
            <w:tcW w:w="491"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bCs/>
                <w:sz w:val="2"/>
                <w:szCs w:val="2"/>
              </w:rPr>
            </w:pPr>
          </w:p>
        </w:tc>
        <w:tc>
          <w:tcPr>
            <w:tcW w:w="2976" w:type="dxa"/>
            <w:gridSpan w:val="6"/>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Cs/>
                <w:sz w:val="2"/>
                <w:szCs w:val="2"/>
              </w:rPr>
            </w:pPr>
          </w:p>
        </w:tc>
        <w:tc>
          <w:tcPr>
            <w:tcW w:w="2271"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192"/>
        </w:trPr>
        <w:tc>
          <w:tcPr>
            <w:tcW w:w="2119" w:type="dxa"/>
            <w:gridSpan w:val="4"/>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rPr>
                <w:rFonts w:ascii="Calibri" w:hAnsi="Calibri"/>
                <w:b/>
                <w:sz w:val="8"/>
                <w:szCs w:val="8"/>
              </w:rPr>
            </w:pPr>
            <w:r w:rsidRPr="003505DA">
              <w:rPr>
                <w:rFonts w:ascii="Calibri" w:hAnsi="Calibri"/>
                <w:bCs/>
                <w:sz w:val="18"/>
                <w:szCs w:val="18"/>
              </w:rPr>
              <w:t>Кадастровый номер земельного участка</w:t>
            </w:r>
          </w:p>
        </w:tc>
        <w:tc>
          <w:tcPr>
            <w:tcW w:w="2343"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rPr>
                <w:rFonts w:ascii="Calibri" w:hAnsi="Calibri"/>
                <w:b/>
                <w:sz w:val="8"/>
                <w:szCs w:val="8"/>
              </w:rPr>
            </w:pPr>
          </w:p>
        </w:tc>
        <w:tc>
          <w:tcPr>
            <w:tcW w:w="491" w:type="dxa"/>
            <w:gridSpan w:val="2"/>
            <w:tcBorders>
              <w:top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bCs/>
                <w:sz w:val="10"/>
                <w:szCs w:val="10"/>
              </w:rPr>
            </w:pPr>
          </w:p>
          <w:p w:rsidR="003505DA" w:rsidRPr="003505DA" w:rsidRDefault="003505DA" w:rsidP="003505DA">
            <w:pPr>
              <w:spacing w:line="276" w:lineRule="auto"/>
              <w:jc w:val="center"/>
              <w:rPr>
                <w:rFonts w:ascii="Calibri" w:hAnsi="Calibri"/>
                <w:b/>
                <w:sz w:val="14"/>
                <w:szCs w:val="14"/>
              </w:rPr>
            </w:pPr>
            <w:r w:rsidRPr="003505DA">
              <w:rPr>
                <w:rFonts w:ascii="Calibri" w:hAnsi="Calibri"/>
                <w:bCs/>
                <w:sz w:val="14"/>
                <w:szCs w:val="14"/>
              </w:rPr>
              <w:t>или</w:t>
            </w:r>
          </w:p>
        </w:tc>
        <w:tc>
          <w:tcPr>
            <w:tcW w:w="2976" w:type="dxa"/>
            <w:gridSpan w:val="6"/>
            <w:tcBorders>
              <w:top w:val="single" w:sz="2" w:space="0" w:color="FFFFFF"/>
              <w:left w:val="single" w:sz="2" w:space="0" w:color="FFFFFF"/>
              <w:bottom w:val="single" w:sz="2" w:space="0" w:color="FFFFFF"/>
              <w:right w:val="single" w:sz="2" w:space="0" w:color="000000"/>
            </w:tcBorders>
          </w:tcPr>
          <w:p w:rsidR="003505DA" w:rsidRPr="003505DA" w:rsidRDefault="003505DA" w:rsidP="003505DA">
            <w:pPr>
              <w:ind w:left="-108"/>
              <w:jc w:val="both"/>
              <w:rPr>
                <w:rFonts w:ascii="Calibri" w:hAnsi="Calibri"/>
                <w:sz w:val="18"/>
                <w:szCs w:val="18"/>
              </w:rPr>
            </w:pPr>
            <w:r w:rsidRPr="003505DA">
              <w:rPr>
                <w:rFonts w:ascii="Calibri" w:hAnsi="Calibri"/>
                <w:sz w:val="18"/>
                <w:szCs w:val="18"/>
              </w:rPr>
              <w:t xml:space="preserve">Разрешение на размещение </w:t>
            </w:r>
          </w:p>
          <w:p w:rsidR="003505DA" w:rsidRPr="003505DA" w:rsidRDefault="003505DA" w:rsidP="003505DA">
            <w:pPr>
              <w:ind w:left="-108"/>
              <w:jc w:val="both"/>
              <w:rPr>
                <w:rFonts w:ascii="Calibri" w:hAnsi="Calibri"/>
                <w:sz w:val="10"/>
                <w:szCs w:val="10"/>
              </w:rPr>
            </w:pPr>
          </w:p>
        </w:tc>
        <w:tc>
          <w:tcPr>
            <w:tcW w:w="2271"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4462" w:type="dxa"/>
            <w:gridSpan w:val="9"/>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8" w:type="dxa"/>
            <w:gridSpan w:val="12"/>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4462"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Регион:</w:t>
            </w:r>
          </w:p>
        </w:tc>
        <w:tc>
          <w:tcPr>
            <w:tcW w:w="5738" w:type="dxa"/>
            <w:gridSpan w:val="12"/>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4462"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8" w:type="dxa"/>
            <w:gridSpan w:val="1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4462"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Городской округ:</w:t>
            </w:r>
          </w:p>
        </w:tc>
        <w:tc>
          <w:tcPr>
            <w:tcW w:w="5738" w:type="dxa"/>
            <w:gridSpan w:val="12"/>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4462"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8" w:type="dxa"/>
            <w:gridSpan w:val="1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42"/>
        </w:trPr>
        <w:tc>
          <w:tcPr>
            <w:tcW w:w="4462"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Населенный пункт:</w:t>
            </w:r>
          </w:p>
        </w:tc>
        <w:tc>
          <w:tcPr>
            <w:tcW w:w="5738" w:type="dxa"/>
            <w:gridSpan w:val="12"/>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4462"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5738" w:type="dxa"/>
            <w:gridSpan w:val="12"/>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trHeight w:val="192"/>
        </w:trPr>
        <w:tc>
          <w:tcPr>
            <w:tcW w:w="4462"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улица:</w:t>
            </w:r>
          </w:p>
        </w:tc>
        <w:tc>
          <w:tcPr>
            <w:tcW w:w="5738" w:type="dxa"/>
            <w:gridSpan w:val="12"/>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79"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5738"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86"/>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4</w:t>
            </w:r>
          </w:p>
        </w:tc>
        <w:tc>
          <w:tcPr>
            <w:tcW w:w="9817" w:type="dxa"/>
            <w:gridSpan w:val="1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Основные параметры ограждения:</w:t>
            </w:r>
          </w:p>
        </w:tc>
      </w:tr>
      <w:tr w:rsidR="003505DA" w:rsidRPr="003505DA" w:rsidTr="00F6645E">
        <w:trPr>
          <w:trHeight w:val="41"/>
        </w:trPr>
        <w:tc>
          <w:tcPr>
            <w:tcW w:w="4462" w:type="dxa"/>
            <w:gridSpan w:val="9"/>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ind w:right="-176"/>
              <w:rPr>
                <w:rFonts w:ascii="Calibri" w:hAnsi="Calibri"/>
                <w:bCs/>
                <w:i/>
                <w:iCs/>
                <w:sz w:val="12"/>
                <w:szCs w:val="12"/>
              </w:rPr>
            </w:pPr>
            <w:r w:rsidRPr="003505DA">
              <w:rPr>
                <w:rFonts w:ascii="Calibri" w:hAnsi="Calibri"/>
                <w:bCs/>
                <w:i/>
                <w:iCs/>
                <w:sz w:val="12"/>
                <w:szCs w:val="12"/>
              </w:rPr>
              <w:t xml:space="preserve">      Указывается в соответствии с запросом</w:t>
            </w:r>
          </w:p>
          <w:p w:rsidR="003505DA" w:rsidRPr="003505DA" w:rsidRDefault="003505DA" w:rsidP="003505DA">
            <w:pPr>
              <w:ind w:right="-176"/>
              <w:rPr>
                <w:rFonts w:ascii="Calibri" w:hAnsi="Calibri"/>
                <w:bCs/>
                <w:sz w:val="8"/>
                <w:szCs w:val="8"/>
              </w:rPr>
            </w:pPr>
          </w:p>
        </w:tc>
        <w:tc>
          <w:tcPr>
            <w:tcW w:w="1609" w:type="dxa"/>
            <w:gridSpan w:val="5"/>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197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rPr>
                <w:rFonts w:ascii="Calibri" w:hAnsi="Calibri"/>
                <w:sz w:val="8"/>
                <w:szCs w:val="8"/>
              </w:rPr>
            </w:pPr>
          </w:p>
        </w:tc>
        <w:tc>
          <w:tcPr>
            <w:tcW w:w="2159" w:type="dxa"/>
            <w:gridSpan w:val="3"/>
            <w:tcBorders>
              <w:top w:val="single" w:sz="4" w:space="0" w:color="FFFFFF"/>
              <w:left w:val="single" w:sz="4" w:space="0" w:color="FFFFFF"/>
              <w:right w:val="single" w:sz="4" w:space="0" w:color="FFFFFF"/>
            </w:tcBorders>
          </w:tcPr>
          <w:p w:rsidR="003505DA" w:rsidRPr="003505DA" w:rsidRDefault="003505DA" w:rsidP="003505DA">
            <w:pPr>
              <w:rPr>
                <w:rFonts w:ascii="Calibri" w:hAnsi="Calibri"/>
                <w:bCs/>
                <w:sz w:val="8"/>
                <w:szCs w:val="8"/>
              </w:rPr>
            </w:pPr>
          </w:p>
        </w:tc>
      </w:tr>
      <w:tr w:rsidR="003505DA" w:rsidRPr="003505DA" w:rsidTr="00F6645E">
        <w:trPr>
          <w:trHeight w:val="367"/>
        </w:trPr>
        <w:tc>
          <w:tcPr>
            <w:tcW w:w="845" w:type="dxa"/>
            <w:gridSpan w:val="3"/>
            <w:tcBorders>
              <w:top w:val="single" w:sz="4" w:space="0" w:color="FFFFFF"/>
              <w:left w:val="single" w:sz="4" w:space="0" w:color="FFFFFF"/>
              <w:bottom w:val="single" w:sz="2" w:space="0" w:color="000000"/>
            </w:tcBorders>
          </w:tcPr>
          <w:p w:rsidR="003505DA" w:rsidRPr="003505DA" w:rsidRDefault="003505DA" w:rsidP="003505DA">
            <w:pPr>
              <w:spacing w:line="276" w:lineRule="auto"/>
              <w:ind w:right="-300"/>
              <w:jc w:val="both"/>
              <w:rPr>
                <w:rFonts w:ascii="Calibri" w:hAnsi="Calibri"/>
                <w:bCs/>
                <w:sz w:val="16"/>
                <w:szCs w:val="16"/>
              </w:rPr>
            </w:pPr>
            <w:r w:rsidRPr="003505DA">
              <w:rPr>
                <w:rFonts w:ascii="Calibri" w:hAnsi="Calibri"/>
                <w:bCs/>
                <w:sz w:val="18"/>
                <w:szCs w:val="18"/>
              </w:rPr>
              <w:t>Высота секций</w:t>
            </w:r>
            <w:r w:rsidRPr="003505DA">
              <w:rPr>
                <w:rFonts w:ascii="Calibri" w:hAnsi="Calibri"/>
                <w:bCs/>
                <w:sz w:val="16"/>
                <w:szCs w:val="16"/>
              </w:rPr>
              <w:t>:</w:t>
            </w:r>
          </w:p>
        </w:tc>
        <w:tc>
          <w:tcPr>
            <w:tcW w:w="1704" w:type="dxa"/>
            <w:gridSpan w:val="3"/>
            <w:tcBorders>
              <w:bottom w:val="single" w:sz="2" w:space="0" w:color="000000"/>
            </w:tcBorders>
          </w:tcPr>
          <w:p w:rsidR="003505DA" w:rsidRPr="003505DA" w:rsidRDefault="003505DA" w:rsidP="003505DA">
            <w:pPr>
              <w:spacing w:line="276" w:lineRule="auto"/>
              <w:jc w:val="both"/>
              <w:rPr>
                <w:rFonts w:ascii="Calibri" w:hAnsi="Calibri"/>
                <w:b/>
                <w:sz w:val="16"/>
                <w:szCs w:val="16"/>
              </w:rPr>
            </w:pPr>
          </w:p>
        </w:tc>
        <w:tc>
          <w:tcPr>
            <w:tcW w:w="1913" w:type="dxa"/>
            <w:gridSpan w:val="3"/>
            <w:tcBorders>
              <w:top w:val="single" w:sz="4" w:space="0" w:color="FFFFFF"/>
              <w:left w:val="single" w:sz="4" w:space="0" w:color="FFFFFF"/>
              <w:bottom w:val="single" w:sz="2" w:space="0" w:color="FFFFFF"/>
            </w:tcBorders>
          </w:tcPr>
          <w:p w:rsidR="003505DA" w:rsidRPr="003505DA" w:rsidRDefault="003505DA" w:rsidP="003505DA">
            <w:pPr>
              <w:ind w:right="-176"/>
              <w:rPr>
                <w:rFonts w:ascii="Calibri" w:hAnsi="Calibri"/>
                <w:bCs/>
                <w:sz w:val="18"/>
                <w:szCs w:val="18"/>
              </w:rPr>
            </w:pPr>
            <w:r w:rsidRPr="003505DA">
              <w:rPr>
                <w:rFonts w:ascii="Calibri" w:hAnsi="Calibri"/>
                <w:bCs/>
                <w:sz w:val="18"/>
                <w:szCs w:val="18"/>
              </w:rPr>
              <w:t>Обоснование высоты секций более 3 м:</w:t>
            </w:r>
          </w:p>
        </w:tc>
        <w:tc>
          <w:tcPr>
            <w:tcW w:w="1609" w:type="dxa"/>
            <w:gridSpan w:val="5"/>
            <w:tcBorders>
              <w:bottom w:val="single" w:sz="2" w:space="0" w:color="000000"/>
            </w:tcBorders>
          </w:tcPr>
          <w:p w:rsidR="003505DA" w:rsidRPr="003505DA" w:rsidRDefault="003505DA" w:rsidP="003505DA">
            <w:pPr>
              <w:spacing w:line="276" w:lineRule="auto"/>
              <w:jc w:val="both"/>
              <w:rPr>
                <w:rFonts w:ascii="Calibri" w:hAnsi="Calibri"/>
                <w:b/>
                <w:sz w:val="16"/>
                <w:szCs w:val="16"/>
              </w:rPr>
            </w:pPr>
          </w:p>
          <w:p w:rsidR="003505DA" w:rsidRPr="003505DA" w:rsidRDefault="003505DA" w:rsidP="003505DA">
            <w:pPr>
              <w:jc w:val="both"/>
              <w:rPr>
                <w:rFonts w:ascii="Calibri" w:hAnsi="Calibri"/>
                <w:bCs/>
                <w:sz w:val="18"/>
                <w:szCs w:val="18"/>
              </w:rPr>
            </w:pPr>
          </w:p>
        </w:tc>
        <w:tc>
          <w:tcPr>
            <w:tcW w:w="1970" w:type="dxa"/>
            <w:gridSpan w:val="4"/>
            <w:tcBorders>
              <w:top w:val="single" w:sz="4" w:space="0" w:color="FFFFFF"/>
              <w:bottom w:val="single" w:sz="2" w:space="0" w:color="FFFFFF"/>
            </w:tcBorders>
          </w:tcPr>
          <w:p w:rsidR="003505DA" w:rsidRPr="003505DA" w:rsidRDefault="003505DA" w:rsidP="003505DA">
            <w:pPr>
              <w:rPr>
                <w:rFonts w:ascii="Calibri" w:hAnsi="Calibri"/>
                <w:sz w:val="18"/>
                <w:szCs w:val="18"/>
              </w:rPr>
            </w:pPr>
            <w:r w:rsidRPr="003505DA">
              <w:rPr>
                <w:rFonts w:ascii="Calibri" w:hAnsi="Calibri"/>
                <w:sz w:val="18"/>
                <w:szCs w:val="18"/>
              </w:rPr>
              <w:t>Проницаемость секций для взгляда:</w:t>
            </w:r>
          </w:p>
        </w:tc>
        <w:tc>
          <w:tcPr>
            <w:tcW w:w="2159" w:type="dxa"/>
            <w:gridSpan w:val="3"/>
            <w:tcBorders>
              <w:top w:val="single" w:sz="4" w:space="0" w:color="FFFFFF"/>
              <w:bottom w:val="single" w:sz="2" w:space="0" w:color="000000"/>
            </w:tcBorders>
          </w:tcPr>
          <w:p w:rsidR="003505DA" w:rsidRPr="003505DA" w:rsidRDefault="003505DA" w:rsidP="003505DA">
            <w:pPr>
              <w:rPr>
                <w:rFonts w:ascii="Calibri" w:hAnsi="Calibri"/>
                <w:bCs/>
                <w:sz w:val="18"/>
                <w:szCs w:val="18"/>
              </w:rPr>
            </w:pPr>
          </w:p>
          <w:p w:rsidR="003505DA" w:rsidRPr="003505DA" w:rsidRDefault="003505DA" w:rsidP="003505DA">
            <w:pPr>
              <w:jc w:val="both"/>
              <w:rPr>
                <w:rFonts w:ascii="Calibri" w:hAnsi="Calibri"/>
                <w:bCs/>
                <w:sz w:val="18"/>
                <w:szCs w:val="18"/>
              </w:rPr>
            </w:pPr>
          </w:p>
        </w:tc>
      </w:tr>
      <w:tr w:rsidR="003505DA" w:rsidRPr="003505DA" w:rsidTr="00F6645E">
        <w:trPr>
          <w:trHeight w:val="41"/>
        </w:trPr>
        <w:tc>
          <w:tcPr>
            <w:tcW w:w="845" w:type="dxa"/>
            <w:gridSpan w:val="3"/>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300"/>
              <w:jc w:val="both"/>
              <w:rPr>
                <w:rFonts w:ascii="Calibri" w:hAnsi="Calibri"/>
                <w:bCs/>
                <w:sz w:val="2"/>
                <w:szCs w:val="2"/>
              </w:rPr>
            </w:pPr>
          </w:p>
        </w:tc>
        <w:tc>
          <w:tcPr>
            <w:tcW w:w="1704" w:type="dxa"/>
            <w:gridSpan w:val="3"/>
            <w:tcBorders>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913"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ind w:right="-176"/>
              <w:rPr>
                <w:rFonts w:ascii="Calibri" w:hAnsi="Calibri"/>
                <w:bCs/>
                <w:sz w:val="2"/>
                <w:szCs w:val="2"/>
              </w:rPr>
            </w:pPr>
          </w:p>
        </w:tc>
        <w:tc>
          <w:tcPr>
            <w:tcW w:w="1609" w:type="dxa"/>
            <w:gridSpan w:val="5"/>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970" w:type="dxa"/>
            <w:gridSpan w:val="4"/>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2"/>
                <w:szCs w:val="2"/>
              </w:rPr>
            </w:pPr>
          </w:p>
        </w:tc>
        <w:tc>
          <w:tcPr>
            <w:tcW w:w="2159"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rPr>
                <w:rFonts w:ascii="Calibri" w:hAnsi="Calibri"/>
                <w:bCs/>
                <w:sz w:val="2"/>
                <w:szCs w:val="2"/>
              </w:rPr>
            </w:pPr>
          </w:p>
        </w:tc>
      </w:tr>
      <w:tr w:rsidR="003505DA" w:rsidRPr="003505DA" w:rsidTr="00F6645E">
        <w:trPr>
          <w:trHeight w:val="46"/>
        </w:trPr>
        <w:tc>
          <w:tcPr>
            <w:tcW w:w="845" w:type="dxa"/>
            <w:gridSpan w:val="3"/>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300"/>
              <w:jc w:val="both"/>
              <w:rPr>
                <w:rFonts w:ascii="Calibri" w:hAnsi="Calibri"/>
                <w:bCs/>
                <w:sz w:val="2"/>
                <w:szCs w:val="2"/>
              </w:rPr>
            </w:pPr>
          </w:p>
        </w:tc>
        <w:tc>
          <w:tcPr>
            <w:tcW w:w="1704" w:type="dxa"/>
            <w:gridSpan w:val="3"/>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913"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ind w:right="-176"/>
              <w:rPr>
                <w:rFonts w:ascii="Calibri" w:hAnsi="Calibri"/>
                <w:bCs/>
                <w:sz w:val="2"/>
                <w:szCs w:val="2"/>
              </w:rPr>
            </w:pPr>
          </w:p>
        </w:tc>
        <w:tc>
          <w:tcPr>
            <w:tcW w:w="1609" w:type="dxa"/>
            <w:gridSpan w:val="5"/>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jc w:val="both"/>
              <w:rPr>
                <w:rFonts w:ascii="Calibri" w:hAnsi="Calibri"/>
                <w:b/>
                <w:sz w:val="2"/>
                <w:szCs w:val="2"/>
              </w:rPr>
            </w:pPr>
          </w:p>
        </w:tc>
        <w:tc>
          <w:tcPr>
            <w:tcW w:w="1970"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2"/>
                <w:szCs w:val="2"/>
              </w:rPr>
            </w:pPr>
          </w:p>
        </w:tc>
        <w:tc>
          <w:tcPr>
            <w:tcW w:w="2159"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jc w:val="both"/>
              <w:rPr>
                <w:rFonts w:ascii="Calibri" w:hAnsi="Calibri"/>
                <w:b/>
                <w:bCs/>
                <w:sz w:val="2"/>
                <w:szCs w:val="2"/>
              </w:rPr>
            </w:pPr>
          </w:p>
        </w:tc>
      </w:tr>
      <w:tr w:rsidR="003505DA" w:rsidRPr="003505DA" w:rsidTr="00F6645E">
        <w:trPr>
          <w:trHeight w:val="377"/>
        </w:trPr>
        <w:tc>
          <w:tcPr>
            <w:tcW w:w="845" w:type="dxa"/>
            <w:gridSpan w:val="3"/>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300"/>
              <w:jc w:val="both"/>
              <w:rPr>
                <w:rFonts w:ascii="Calibri" w:hAnsi="Calibri"/>
                <w:bCs/>
                <w:sz w:val="18"/>
                <w:szCs w:val="18"/>
              </w:rPr>
            </w:pPr>
          </w:p>
        </w:tc>
        <w:tc>
          <w:tcPr>
            <w:tcW w:w="1704"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16"/>
                <w:szCs w:val="16"/>
              </w:rPr>
            </w:pPr>
          </w:p>
        </w:tc>
        <w:tc>
          <w:tcPr>
            <w:tcW w:w="1913" w:type="dxa"/>
            <w:gridSpan w:val="3"/>
            <w:tcBorders>
              <w:top w:val="single" w:sz="2" w:space="0" w:color="FFFFFF"/>
              <w:left w:val="single" w:sz="4" w:space="0" w:color="FFFFFF"/>
              <w:bottom w:val="single" w:sz="2" w:space="0" w:color="FFFFFF"/>
            </w:tcBorders>
          </w:tcPr>
          <w:p w:rsidR="003505DA" w:rsidRPr="003505DA" w:rsidRDefault="003505DA" w:rsidP="003505DA">
            <w:pPr>
              <w:ind w:right="-176"/>
              <w:rPr>
                <w:rFonts w:ascii="Calibri" w:hAnsi="Calibri"/>
                <w:bCs/>
                <w:sz w:val="18"/>
                <w:szCs w:val="18"/>
              </w:rPr>
            </w:pPr>
            <w:r w:rsidRPr="003505DA">
              <w:rPr>
                <w:rFonts w:ascii="Calibri" w:hAnsi="Calibri"/>
                <w:bCs/>
                <w:sz w:val="18"/>
                <w:szCs w:val="18"/>
              </w:rPr>
              <w:t>Высота ворот</w:t>
            </w:r>
            <w:r w:rsidRPr="003505DA">
              <w:rPr>
                <w:rFonts w:ascii="Calibri" w:hAnsi="Calibri"/>
                <w:bCs/>
                <w:sz w:val="16"/>
                <w:szCs w:val="16"/>
              </w:rPr>
              <w:t>:</w:t>
            </w:r>
          </w:p>
        </w:tc>
        <w:tc>
          <w:tcPr>
            <w:tcW w:w="1609" w:type="dxa"/>
            <w:gridSpan w:val="5"/>
            <w:tcBorders>
              <w:top w:val="single" w:sz="2" w:space="0" w:color="FFFFFF"/>
              <w:bottom w:val="single" w:sz="2" w:space="0" w:color="000000"/>
            </w:tcBorders>
          </w:tcPr>
          <w:p w:rsidR="003505DA" w:rsidRPr="003505DA" w:rsidRDefault="003505DA" w:rsidP="003505DA">
            <w:pPr>
              <w:jc w:val="both"/>
              <w:rPr>
                <w:rFonts w:ascii="Calibri" w:hAnsi="Calibri"/>
                <w:b/>
                <w:sz w:val="16"/>
                <w:szCs w:val="16"/>
              </w:rPr>
            </w:pPr>
          </w:p>
        </w:tc>
        <w:tc>
          <w:tcPr>
            <w:tcW w:w="1970" w:type="dxa"/>
            <w:gridSpan w:val="4"/>
            <w:tcBorders>
              <w:top w:val="single" w:sz="2" w:space="0" w:color="FFFFFF"/>
              <w:bottom w:val="single" w:sz="2" w:space="0" w:color="FFFFFF"/>
            </w:tcBorders>
          </w:tcPr>
          <w:p w:rsidR="003505DA" w:rsidRPr="003505DA" w:rsidRDefault="003505DA" w:rsidP="003505DA">
            <w:pPr>
              <w:rPr>
                <w:rFonts w:ascii="Calibri" w:hAnsi="Calibri"/>
                <w:sz w:val="18"/>
                <w:szCs w:val="18"/>
              </w:rPr>
            </w:pPr>
            <w:r w:rsidRPr="003505DA">
              <w:rPr>
                <w:rFonts w:ascii="Calibri" w:hAnsi="Calibri"/>
                <w:sz w:val="18"/>
                <w:szCs w:val="18"/>
              </w:rPr>
              <w:t>Высота калиток:</w:t>
            </w:r>
          </w:p>
        </w:tc>
        <w:tc>
          <w:tcPr>
            <w:tcW w:w="2159" w:type="dxa"/>
            <w:gridSpan w:val="3"/>
            <w:tcBorders>
              <w:top w:val="single" w:sz="2" w:space="0" w:color="000000"/>
              <w:bottom w:val="single" w:sz="2" w:space="0" w:color="000000"/>
            </w:tcBorders>
          </w:tcPr>
          <w:p w:rsidR="003505DA" w:rsidRPr="003505DA" w:rsidRDefault="003505DA" w:rsidP="003505DA">
            <w:pPr>
              <w:jc w:val="both"/>
              <w:rPr>
                <w:rFonts w:ascii="Calibri" w:hAnsi="Calibri"/>
                <w:b/>
                <w:bCs/>
                <w:sz w:val="18"/>
                <w:szCs w:val="18"/>
              </w:rPr>
            </w:pPr>
          </w:p>
        </w:tc>
      </w:tr>
      <w:tr w:rsidR="003505DA" w:rsidRPr="003505DA" w:rsidTr="00F6645E">
        <w:trPr>
          <w:trHeight w:val="46"/>
        </w:trPr>
        <w:tc>
          <w:tcPr>
            <w:tcW w:w="845" w:type="dxa"/>
            <w:gridSpan w:val="3"/>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300"/>
              <w:jc w:val="both"/>
              <w:rPr>
                <w:rFonts w:ascii="Calibri" w:hAnsi="Calibri"/>
                <w:bCs/>
                <w:sz w:val="2"/>
                <w:szCs w:val="2"/>
              </w:rPr>
            </w:pPr>
          </w:p>
        </w:tc>
        <w:tc>
          <w:tcPr>
            <w:tcW w:w="1704"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913" w:type="dxa"/>
            <w:gridSpan w:val="3"/>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ind w:right="-176"/>
              <w:rPr>
                <w:rFonts w:ascii="Calibri" w:hAnsi="Calibri"/>
                <w:bCs/>
                <w:sz w:val="2"/>
                <w:szCs w:val="2"/>
              </w:rPr>
            </w:pPr>
          </w:p>
        </w:tc>
        <w:tc>
          <w:tcPr>
            <w:tcW w:w="1609" w:type="dxa"/>
            <w:gridSpan w:val="5"/>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jc w:val="both"/>
              <w:rPr>
                <w:rFonts w:ascii="Calibri" w:hAnsi="Calibri"/>
                <w:b/>
                <w:sz w:val="2"/>
                <w:szCs w:val="2"/>
              </w:rPr>
            </w:pPr>
          </w:p>
        </w:tc>
        <w:tc>
          <w:tcPr>
            <w:tcW w:w="1970"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2"/>
                <w:szCs w:val="2"/>
              </w:rPr>
            </w:pPr>
          </w:p>
        </w:tc>
        <w:tc>
          <w:tcPr>
            <w:tcW w:w="2159"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jc w:val="both"/>
              <w:rPr>
                <w:rFonts w:ascii="Calibri" w:hAnsi="Calibri"/>
                <w:b/>
                <w:bCs/>
                <w:sz w:val="2"/>
                <w:szCs w:val="2"/>
              </w:rPr>
            </w:pPr>
          </w:p>
        </w:tc>
      </w:tr>
      <w:tr w:rsidR="003505DA" w:rsidRPr="003505DA" w:rsidTr="00F6645E">
        <w:trPr>
          <w:trHeight w:val="46"/>
        </w:trPr>
        <w:tc>
          <w:tcPr>
            <w:tcW w:w="845" w:type="dxa"/>
            <w:gridSpan w:val="3"/>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300"/>
              <w:jc w:val="both"/>
              <w:rPr>
                <w:rFonts w:ascii="Calibri" w:hAnsi="Calibri"/>
                <w:bCs/>
                <w:sz w:val="4"/>
                <w:szCs w:val="4"/>
              </w:rPr>
            </w:pPr>
          </w:p>
        </w:tc>
        <w:tc>
          <w:tcPr>
            <w:tcW w:w="1704"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1913" w:type="dxa"/>
            <w:gridSpan w:val="3"/>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ind w:right="-176"/>
              <w:rPr>
                <w:rFonts w:ascii="Calibri" w:hAnsi="Calibri"/>
                <w:bCs/>
                <w:sz w:val="4"/>
                <w:szCs w:val="4"/>
              </w:rPr>
            </w:pPr>
          </w:p>
        </w:tc>
        <w:tc>
          <w:tcPr>
            <w:tcW w:w="1609" w:type="dxa"/>
            <w:gridSpan w:val="5"/>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jc w:val="both"/>
              <w:rPr>
                <w:rFonts w:ascii="Calibri" w:hAnsi="Calibri"/>
                <w:b/>
                <w:sz w:val="4"/>
                <w:szCs w:val="4"/>
              </w:rPr>
            </w:pPr>
          </w:p>
        </w:tc>
        <w:tc>
          <w:tcPr>
            <w:tcW w:w="1970"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4"/>
                <w:szCs w:val="4"/>
              </w:rPr>
            </w:pPr>
          </w:p>
        </w:tc>
        <w:tc>
          <w:tcPr>
            <w:tcW w:w="2159" w:type="dxa"/>
            <w:gridSpan w:val="3"/>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jc w:val="both"/>
              <w:rPr>
                <w:rFonts w:ascii="Calibri" w:hAnsi="Calibri"/>
                <w:b/>
                <w:bCs/>
                <w:sz w:val="4"/>
                <w:szCs w:val="4"/>
              </w:rPr>
            </w:pPr>
          </w:p>
        </w:tc>
      </w:tr>
      <w:tr w:rsidR="003505DA" w:rsidRPr="003505DA" w:rsidTr="00F6645E">
        <w:trPr>
          <w:trHeight w:val="130"/>
        </w:trPr>
        <w:tc>
          <w:tcPr>
            <w:tcW w:w="845" w:type="dxa"/>
            <w:gridSpan w:val="3"/>
            <w:tcBorders>
              <w:top w:val="single" w:sz="2"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300"/>
              <w:jc w:val="both"/>
              <w:rPr>
                <w:rFonts w:ascii="Calibri" w:hAnsi="Calibri"/>
                <w:bCs/>
                <w:sz w:val="16"/>
                <w:szCs w:val="16"/>
              </w:rPr>
            </w:pPr>
          </w:p>
        </w:tc>
        <w:tc>
          <w:tcPr>
            <w:tcW w:w="1704"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16"/>
                <w:szCs w:val="16"/>
              </w:rPr>
            </w:pPr>
          </w:p>
        </w:tc>
        <w:tc>
          <w:tcPr>
            <w:tcW w:w="1913" w:type="dxa"/>
            <w:gridSpan w:val="3"/>
            <w:tcBorders>
              <w:top w:val="single" w:sz="2" w:space="0" w:color="FFFFFF"/>
              <w:left w:val="single" w:sz="4" w:space="0" w:color="FFFFFF"/>
              <w:bottom w:val="single" w:sz="2" w:space="0" w:color="FFFFFF"/>
            </w:tcBorders>
          </w:tcPr>
          <w:p w:rsidR="003505DA" w:rsidRPr="003505DA" w:rsidRDefault="003505DA" w:rsidP="003505DA">
            <w:pPr>
              <w:ind w:right="-37"/>
              <w:rPr>
                <w:rFonts w:ascii="Calibri" w:hAnsi="Calibri"/>
                <w:bCs/>
                <w:sz w:val="18"/>
                <w:szCs w:val="18"/>
              </w:rPr>
            </w:pPr>
            <w:r w:rsidRPr="003505DA">
              <w:rPr>
                <w:rFonts w:ascii="Calibri" w:hAnsi="Calibri"/>
                <w:bCs/>
                <w:sz w:val="18"/>
                <w:szCs w:val="18"/>
              </w:rPr>
              <w:t>Высота стоек</w:t>
            </w:r>
            <w:r w:rsidRPr="003505DA">
              <w:rPr>
                <w:rFonts w:ascii="Calibri" w:hAnsi="Calibri"/>
                <w:bCs/>
                <w:sz w:val="16"/>
                <w:szCs w:val="16"/>
              </w:rPr>
              <w:t xml:space="preserve"> (столбов):</w:t>
            </w:r>
          </w:p>
        </w:tc>
        <w:tc>
          <w:tcPr>
            <w:tcW w:w="1609" w:type="dxa"/>
            <w:gridSpan w:val="5"/>
            <w:tcBorders>
              <w:top w:val="single" w:sz="2" w:space="0" w:color="000000"/>
              <w:bottom w:val="single" w:sz="2" w:space="0" w:color="000000"/>
            </w:tcBorders>
          </w:tcPr>
          <w:p w:rsidR="003505DA" w:rsidRPr="003505DA" w:rsidRDefault="003505DA" w:rsidP="003505DA">
            <w:pPr>
              <w:jc w:val="both"/>
              <w:rPr>
                <w:rFonts w:ascii="Calibri" w:hAnsi="Calibri"/>
                <w:b/>
                <w:sz w:val="16"/>
                <w:szCs w:val="16"/>
              </w:rPr>
            </w:pPr>
          </w:p>
        </w:tc>
        <w:tc>
          <w:tcPr>
            <w:tcW w:w="1970" w:type="dxa"/>
            <w:gridSpan w:val="4"/>
            <w:tcBorders>
              <w:top w:val="single" w:sz="2" w:space="0" w:color="FFFFFF"/>
              <w:bottom w:val="single" w:sz="2" w:space="0" w:color="FFFFFF"/>
            </w:tcBorders>
          </w:tcPr>
          <w:p w:rsidR="003505DA" w:rsidRPr="003505DA" w:rsidRDefault="003505DA" w:rsidP="003505DA">
            <w:pPr>
              <w:rPr>
                <w:rFonts w:ascii="Calibri" w:hAnsi="Calibri"/>
                <w:sz w:val="18"/>
                <w:szCs w:val="18"/>
              </w:rPr>
            </w:pPr>
            <w:r w:rsidRPr="003505DA">
              <w:rPr>
                <w:rFonts w:ascii="Calibri" w:hAnsi="Calibri"/>
                <w:sz w:val="18"/>
                <w:szCs w:val="18"/>
              </w:rPr>
              <w:t>Высота шлагбаума:</w:t>
            </w:r>
          </w:p>
        </w:tc>
        <w:tc>
          <w:tcPr>
            <w:tcW w:w="2159" w:type="dxa"/>
            <w:gridSpan w:val="3"/>
            <w:tcBorders>
              <w:top w:val="single" w:sz="2" w:space="0" w:color="000000"/>
              <w:bottom w:val="single" w:sz="2" w:space="0" w:color="000000"/>
            </w:tcBorders>
          </w:tcPr>
          <w:p w:rsidR="003505DA" w:rsidRPr="003505DA" w:rsidRDefault="003505DA" w:rsidP="003505DA">
            <w:pPr>
              <w:jc w:val="both"/>
              <w:rPr>
                <w:rFonts w:ascii="Calibri" w:hAnsi="Calibri"/>
                <w:b/>
                <w:bCs/>
                <w:sz w:val="18"/>
                <w:szCs w:val="18"/>
              </w:rPr>
            </w:pPr>
          </w:p>
        </w:tc>
      </w:tr>
      <w:tr w:rsidR="003505DA" w:rsidRPr="003505DA" w:rsidTr="00F6645E">
        <w:trPr>
          <w:trHeight w:val="46"/>
        </w:trPr>
        <w:tc>
          <w:tcPr>
            <w:tcW w:w="845" w:type="dxa"/>
            <w:gridSpan w:val="3"/>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300"/>
              <w:jc w:val="both"/>
              <w:rPr>
                <w:rFonts w:ascii="Calibri" w:hAnsi="Calibri"/>
                <w:bCs/>
                <w:sz w:val="2"/>
                <w:szCs w:val="2"/>
              </w:rPr>
            </w:pPr>
          </w:p>
        </w:tc>
        <w:tc>
          <w:tcPr>
            <w:tcW w:w="1704"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913"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ind w:right="-37"/>
              <w:rPr>
                <w:rFonts w:ascii="Calibri" w:hAnsi="Calibri"/>
                <w:bCs/>
                <w:sz w:val="2"/>
                <w:szCs w:val="2"/>
              </w:rPr>
            </w:pPr>
          </w:p>
        </w:tc>
        <w:tc>
          <w:tcPr>
            <w:tcW w:w="1609" w:type="dxa"/>
            <w:gridSpan w:val="5"/>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jc w:val="both"/>
              <w:rPr>
                <w:rFonts w:ascii="Calibri" w:hAnsi="Calibri"/>
                <w:b/>
                <w:sz w:val="2"/>
                <w:szCs w:val="2"/>
              </w:rPr>
            </w:pPr>
          </w:p>
        </w:tc>
        <w:tc>
          <w:tcPr>
            <w:tcW w:w="1970" w:type="dxa"/>
            <w:gridSpan w:val="4"/>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2"/>
                <w:szCs w:val="2"/>
              </w:rPr>
            </w:pPr>
          </w:p>
        </w:tc>
        <w:tc>
          <w:tcPr>
            <w:tcW w:w="2159" w:type="dxa"/>
            <w:gridSpan w:val="3"/>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jc w:val="both"/>
              <w:rPr>
                <w:rFonts w:ascii="Calibri" w:hAnsi="Calibri"/>
                <w:b/>
                <w:bCs/>
                <w:sz w:val="2"/>
                <w:szCs w:val="2"/>
              </w:rPr>
            </w:pPr>
          </w:p>
        </w:tc>
      </w:tr>
      <w:tr w:rsidR="003505DA" w:rsidRPr="003505DA" w:rsidTr="00F6645E">
        <w:trPr>
          <w:trHeight w:val="51"/>
        </w:trPr>
        <w:tc>
          <w:tcPr>
            <w:tcW w:w="383" w:type="dxa"/>
            <w:gridSpan w:val="2"/>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79" w:type="dxa"/>
            <w:gridSpan w:val="7"/>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5738" w:type="dxa"/>
            <w:gridSpan w:val="12"/>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19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5</w:t>
            </w:r>
          </w:p>
        </w:tc>
        <w:tc>
          <w:tcPr>
            <w:tcW w:w="9817" w:type="dxa"/>
            <w:gridSpan w:val="1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Внешний вид ограждения:</w:t>
            </w:r>
          </w:p>
        </w:tc>
      </w:tr>
      <w:tr w:rsidR="003505DA" w:rsidRPr="0070751D" w:rsidTr="00F6645E">
        <w:trPr>
          <w:trHeight w:val="42"/>
        </w:trPr>
        <w:tc>
          <w:tcPr>
            <w:tcW w:w="4462"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r w:rsidRPr="003505DA">
              <w:rPr>
                <w:rFonts w:ascii="Calibri" w:hAnsi="Calibri"/>
                <w:bCs/>
                <w:i/>
                <w:iCs/>
                <w:sz w:val="12"/>
                <w:szCs w:val="12"/>
              </w:rPr>
              <w:t xml:space="preserve">      Указывается в соответствии с запросом</w:t>
            </w:r>
          </w:p>
        </w:tc>
        <w:tc>
          <w:tcPr>
            <w:tcW w:w="5738" w:type="dxa"/>
            <w:gridSpan w:val="1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70751D" w:rsidTr="00F6645E">
        <w:trPr>
          <w:trHeight w:val="192"/>
        </w:trPr>
        <w:tc>
          <w:tcPr>
            <w:tcW w:w="8071" w:type="dxa"/>
            <w:gridSpan w:val="1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17"/>
                <w:szCs w:val="17"/>
              </w:rPr>
            </w:pPr>
            <w:r w:rsidRPr="003505DA">
              <w:rPr>
                <w:rFonts w:ascii="Calibri" w:hAnsi="Calibri"/>
                <w:bCs/>
                <w:sz w:val="18"/>
                <w:szCs w:val="18"/>
              </w:rPr>
              <w:t>Дата приведения внешнего вида объекта в соответствие с внешним видом, указанным в Колористическом паспорте</w:t>
            </w:r>
            <w:r w:rsidRPr="003505DA">
              <w:rPr>
                <w:rFonts w:ascii="Calibri" w:hAnsi="Calibri"/>
                <w:bCs/>
                <w:sz w:val="14"/>
                <w:szCs w:val="14"/>
              </w:rPr>
              <w:t xml:space="preserve"> </w:t>
            </w:r>
            <w:r w:rsidRPr="003505DA">
              <w:rPr>
                <w:rFonts w:ascii="Calibri" w:hAnsi="Calibri"/>
                <w:bCs/>
                <w:i/>
                <w:iCs/>
                <w:sz w:val="12"/>
                <w:szCs w:val="12"/>
              </w:rPr>
              <w:t>(квартал, год)</w:t>
            </w:r>
            <w:r w:rsidRPr="003505DA">
              <w:rPr>
                <w:rFonts w:ascii="Calibri" w:hAnsi="Calibri"/>
                <w:b/>
                <w:i/>
                <w:iCs/>
                <w:sz w:val="14"/>
                <w:szCs w:val="14"/>
              </w:rPr>
              <w:t>:</w:t>
            </w:r>
          </w:p>
        </w:tc>
        <w:tc>
          <w:tcPr>
            <w:tcW w:w="2129" w:type="dxa"/>
            <w:gridSpan w:val="2"/>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42"/>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70751D" w:rsidTr="00F6645E">
        <w:trPr>
          <w:trHeight w:val="39"/>
        </w:trPr>
        <w:tc>
          <w:tcPr>
            <w:tcW w:w="354" w:type="dxa"/>
            <w:tcBorders>
              <w:top w:val="single" w:sz="4"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765"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85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1493"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1134"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50"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129"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2119" w:type="dxa"/>
            <w:gridSpan w:val="4"/>
            <w:tcBorders>
              <w:top w:val="single" w:sz="4" w:space="0" w:color="FFFFFF"/>
            </w:tcBorders>
          </w:tcPr>
          <w:p w:rsidR="003505DA" w:rsidRPr="003505DA" w:rsidRDefault="003505DA" w:rsidP="003505DA">
            <w:pPr>
              <w:spacing w:line="276" w:lineRule="auto"/>
              <w:ind w:left="-41" w:right="-124" w:firstLine="41"/>
              <w:rPr>
                <w:rFonts w:ascii="Calibri" w:hAnsi="Calibri"/>
                <w:bCs/>
                <w:sz w:val="18"/>
                <w:szCs w:val="18"/>
              </w:rPr>
            </w:pPr>
            <w:r w:rsidRPr="003505DA">
              <w:rPr>
                <w:rFonts w:ascii="Calibri" w:hAnsi="Calibri"/>
                <w:b/>
                <w:sz w:val="17"/>
                <w:szCs w:val="17"/>
              </w:rPr>
              <w:t>Стойки (столбы)</w:t>
            </w:r>
            <w:r w:rsidRPr="003505DA">
              <w:rPr>
                <w:rFonts w:ascii="Calibri" w:hAnsi="Calibri"/>
                <w:bCs/>
                <w:sz w:val="18"/>
                <w:szCs w:val="18"/>
              </w:rPr>
              <w:t>:</w:t>
            </w:r>
          </w:p>
          <w:p w:rsidR="003505DA" w:rsidRPr="003505DA" w:rsidRDefault="003505DA" w:rsidP="003505DA">
            <w:pPr>
              <w:spacing w:line="276" w:lineRule="auto"/>
              <w:ind w:left="-41" w:right="-124" w:firstLine="41"/>
              <w:rPr>
                <w:rFonts w:ascii="Calibri" w:hAnsi="Calibri"/>
                <w:b/>
                <w:sz w:val="8"/>
                <w:szCs w:val="8"/>
              </w:rPr>
            </w:pPr>
            <w:r w:rsidRPr="003505DA">
              <w:rPr>
                <w:rFonts w:ascii="Calibri" w:hAnsi="Calibri"/>
                <w:bCs/>
                <w:i/>
                <w:iCs/>
                <w:sz w:val="10"/>
                <w:szCs w:val="10"/>
              </w:rPr>
              <w:t>Указывается при наличии в запросе</w:t>
            </w:r>
          </w:p>
        </w:tc>
        <w:tc>
          <w:tcPr>
            <w:tcW w:w="850" w:type="dxa"/>
            <w:gridSpan w:val="4"/>
            <w:tcBorders>
              <w:top w:val="single" w:sz="4" w:space="0" w:color="FFFFFF"/>
              <w:bottom w:val="single" w:sz="4" w:space="0" w:color="FFFFFF"/>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550" w:type="dxa"/>
            <w:gridSpan w:val="5"/>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68" w:type="dxa"/>
            <w:gridSpan w:val="2"/>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4" w:type="dxa"/>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0" w:type="dxa"/>
            <w:gridSpan w:val="3"/>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29" w:type="dxa"/>
            <w:gridSpan w:val="2"/>
            <w:tcBorders>
              <w:lef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37"/>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8"/>
        </w:trPr>
        <w:tc>
          <w:tcPr>
            <w:tcW w:w="354" w:type="dxa"/>
            <w:tcBorders>
              <w:top w:val="single" w:sz="4"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765"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85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1493"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1134"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50"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129"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2119" w:type="dxa"/>
            <w:gridSpan w:val="4"/>
          </w:tcPr>
          <w:p w:rsidR="003505DA" w:rsidRPr="003505DA" w:rsidRDefault="003505DA" w:rsidP="003505DA">
            <w:pPr>
              <w:spacing w:line="276" w:lineRule="auto"/>
              <w:ind w:left="-41" w:right="-124" w:firstLine="41"/>
              <w:rPr>
                <w:rFonts w:ascii="Calibri" w:hAnsi="Calibri"/>
                <w:bCs/>
                <w:sz w:val="17"/>
                <w:szCs w:val="17"/>
              </w:rPr>
            </w:pPr>
            <w:r w:rsidRPr="003505DA">
              <w:rPr>
                <w:rFonts w:ascii="Calibri" w:hAnsi="Calibri"/>
                <w:b/>
                <w:sz w:val="17"/>
                <w:szCs w:val="17"/>
              </w:rPr>
              <w:t>Заполнение секций</w:t>
            </w:r>
            <w:r w:rsidRPr="003505DA">
              <w:rPr>
                <w:rFonts w:ascii="Calibri" w:hAnsi="Calibri"/>
                <w:bCs/>
                <w:sz w:val="17"/>
                <w:szCs w:val="17"/>
              </w:rPr>
              <w:t>:</w:t>
            </w:r>
          </w:p>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Cs/>
                <w:i/>
                <w:iCs/>
                <w:sz w:val="10"/>
                <w:szCs w:val="10"/>
              </w:rPr>
              <w:t>Указывается при наличии в запросе</w:t>
            </w:r>
          </w:p>
        </w:tc>
        <w:tc>
          <w:tcPr>
            <w:tcW w:w="850" w:type="dxa"/>
            <w:gridSpan w:val="4"/>
            <w:tcBorders>
              <w:top w:val="single" w:sz="4" w:space="0" w:color="FFFFFF"/>
              <w:bottom w:val="single" w:sz="4" w:space="0" w:color="FFFFFF"/>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550" w:type="dxa"/>
            <w:gridSpan w:val="5"/>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68" w:type="dxa"/>
            <w:gridSpan w:val="2"/>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4" w:type="dxa"/>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0" w:type="dxa"/>
            <w:gridSpan w:val="3"/>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29" w:type="dxa"/>
            <w:gridSpan w:val="2"/>
            <w:tcBorders>
              <w:lef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2"/>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354" w:type="dxa"/>
            <w:tcBorders>
              <w:top w:val="single" w:sz="4"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765"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85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1493"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1134"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50"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129"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2119" w:type="dxa"/>
            <w:gridSpan w:val="4"/>
          </w:tcPr>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
                <w:sz w:val="17"/>
                <w:szCs w:val="17"/>
              </w:rPr>
              <w:t>Ворота:</w:t>
            </w:r>
          </w:p>
          <w:p w:rsidR="003505DA" w:rsidRPr="003505DA" w:rsidRDefault="003505DA" w:rsidP="003505DA">
            <w:pPr>
              <w:spacing w:line="276" w:lineRule="auto"/>
              <w:ind w:left="-41" w:right="-124" w:firstLine="41"/>
              <w:rPr>
                <w:rFonts w:ascii="Calibri" w:hAnsi="Calibri"/>
                <w:b/>
                <w:sz w:val="17"/>
                <w:szCs w:val="17"/>
              </w:rPr>
            </w:pPr>
            <w:r w:rsidRPr="003505DA">
              <w:rPr>
                <w:rFonts w:ascii="Calibri" w:hAnsi="Calibri"/>
                <w:bCs/>
                <w:i/>
                <w:iCs/>
                <w:sz w:val="10"/>
                <w:szCs w:val="10"/>
              </w:rPr>
              <w:t>Указывается при наличии в запросе</w:t>
            </w:r>
          </w:p>
        </w:tc>
        <w:tc>
          <w:tcPr>
            <w:tcW w:w="850" w:type="dxa"/>
            <w:gridSpan w:val="4"/>
            <w:tcBorders>
              <w:top w:val="single" w:sz="4" w:space="0" w:color="FFFFFF"/>
              <w:bottom w:val="single" w:sz="4" w:space="0" w:color="FFFFFF"/>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550" w:type="dxa"/>
            <w:gridSpan w:val="5"/>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68" w:type="dxa"/>
            <w:gridSpan w:val="2"/>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4" w:type="dxa"/>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0" w:type="dxa"/>
            <w:gridSpan w:val="3"/>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29" w:type="dxa"/>
            <w:gridSpan w:val="2"/>
            <w:tcBorders>
              <w:lef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1"/>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354" w:type="dxa"/>
            <w:tcBorders>
              <w:top w:val="single" w:sz="4"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765"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85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1493"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1134"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50"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129"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2119" w:type="dxa"/>
            <w:gridSpan w:val="4"/>
          </w:tcPr>
          <w:p w:rsidR="003505DA" w:rsidRPr="003505DA" w:rsidRDefault="003505DA" w:rsidP="003505DA">
            <w:pPr>
              <w:spacing w:line="276" w:lineRule="auto"/>
              <w:ind w:right="-124"/>
              <w:rPr>
                <w:rFonts w:ascii="Calibri" w:hAnsi="Calibri"/>
                <w:bCs/>
                <w:sz w:val="17"/>
                <w:szCs w:val="17"/>
              </w:rPr>
            </w:pPr>
            <w:r w:rsidRPr="003505DA">
              <w:rPr>
                <w:rFonts w:ascii="Calibri" w:hAnsi="Calibri"/>
                <w:b/>
                <w:sz w:val="17"/>
                <w:szCs w:val="17"/>
              </w:rPr>
              <w:t>Калитка</w:t>
            </w:r>
            <w:r w:rsidRPr="003505DA">
              <w:rPr>
                <w:rFonts w:ascii="Calibri" w:hAnsi="Calibri"/>
                <w:bCs/>
                <w:sz w:val="17"/>
                <w:szCs w:val="17"/>
              </w:rPr>
              <w:t>:</w:t>
            </w:r>
          </w:p>
          <w:p w:rsidR="003505DA" w:rsidRPr="003505DA" w:rsidRDefault="003505DA" w:rsidP="003505DA">
            <w:pPr>
              <w:spacing w:line="276" w:lineRule="auto"/>
              <w:ind w:right="-124"/>
              <w:rPr>
                <w:rFonts w:ascii="Calibri" w:hAnsi="Calibri"/>
                <w:b/>
                <w:sz w:val="17"/>
                <w:szCs w:val="17"/>
              </w:rPr>
            </w:pPr>
            <w:r w:rsidRPr="003505DA">
              <w:rPr>
                <w:rFonts w:ascii="Calibri" w:hAnsi="Calibri"/>
                <w:bCs/>
                <w:i/>
                <w:iCs/>
                <w:sz w:val="10"/>
                <w:szCs w:val="10"/>
              </w:rPr>
              <w:t>Указывается при наличии в запросе</w:t>
            </w:r>
          </w:p>
        </w:tc>
        <w:tc>
          <w:tcPr>
            <w:tcW w:w="850" w:type="dxa"/>
            <w:gridSpan w:val="4"/>
            <w:tcBorders>
              <w:top w:val="single" w:sz="4" w:space="0" w:color="FFFFFF"/>
              <w:bottom w:val="single" w:sz="4" w:space="0" w:color="FFFFFF"/>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550" w:type="dxa"/>
            <w:gridSpan w:val="5"/>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68" w:type="dxa"/>
            <w:gridSpan w:val="2"/>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4" w:type="dxa"/>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0" w:type="dxa"/>
            <w:gridSpan w:val="3"/>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29" w:type="dxa"/>
            <w:gridSpan w:val="2"/>
            <w:tcBorders>
              <w:lef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1"/>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354" w:type="dxa"/>
            <w:tcBorders>
              <w:top w:val="single" w:sz="4" w:space="0" w:color="FFFFFF"/>
              <w:left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765" w:type="dxa"/>
            <w:gridSpan w:val="3"/>
            <w:tcBorders>
              <w:top w:val="single" w:sz="4" w:space="0" w:color="FFFFFF"/>
              <w:left w:val="single" w:sz="4" w:space="0" w:color="FFFFFF"/>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850"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1493"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1134"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850"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129" w:type="dxa"/>
            <w:gridSpan w:val="2"/>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39"/>
        </w:trPr>
        <w:tc>
          <w:tcPr>
            <w:tcW w:w="2119" w:type="dxa"/>
            <w:gridSpan w:val="4"/>
          </w:tcPr>
          <w:p w:rsidR="003505DA" w:rsidRPr="003505DA" w:rsidRDefault="003505DA" w:rsidP="003505DA">
            <w:pPr>
              <w:spacing w:line="276" w:lineRule="auto"/>
              <w:ind w:right="-124"/>
              <w:rPr>
                <w:rFonts w:ascii="Calibri" w:hAnsi="Calibri"/>
                <w:bCs/>
                <w:sz w:val="17"/>
                <w:szCs w:val="17"/>
              </w:rPr>
            </w:pPr>
            <w:r w:rsidRPr="003505DA">
              <w:rPr>
                <w:rFonts w:ascii="Calibri" w:hAnsi="Calibri"/>
                <w:b/>
                <w:sz w:val="17"/>
                <w:szCs w:val="17"/>
              </w:rPr>
              <w:t>Шлагбаум</w:t>
            </w:r>
            <w:r w:rsidRPr="003505DA">
              <w:rPr>
                <w:rFonts w:ascii="Calibri" w:hAnsi="Calibri"/>
                <w:bCs/>
                <w:sz w:val="17"/>
                <w:szCs w:val="17"/>
              </w:rPr>
              <w:t>:</w:t>
            </w:r>
          </w:p>
          <w:p w:rsidR="003505DA" w:rsidRPr="003505DA" w:rsidRDefault="003505DA" w:rsidP="003505DA">
            <w:pPr>
              <w:spacing w:line="276" w:lineRule="auto"/>
              <w:ind w:right="-124"/>
              <w:rPr>
                <w:rFonts w:ascii="Calibri" w:hAnsi="Calibri"/>
                <w:b/>
                <w:sz w:val="17"/>
                <w:szCs w:val="17"/>
              </w:rPr>
            </w:pPr>
            <w:r w:rsidRPr="003505DA">
              <w:rPr>
                <w:rFonts w:ascii="Calibri" w:hAnsi="Calibri"/>
                <w:bCs/>
                <w:i/>
                <w:iCs/>
                <w:sz w:val="10"/>
                <w:szCs w:val="10"/>
              </w:rPr>
              <w:t>Указывается при наличии в запросе</w:t>
            </w:r>
          </w:p>
        </w:tc>
        <w:tc>
          <w:tcPr>
            <w:tcW w:w="850" w:type="dxa"/>
            <w:gridSpan w:val="4"/>
            <w:tcBorders>
              <w:top w:val="single" w:sz="4" w:space="0" w:color="FFFFFF"/>
              <w:bottom w:val="single" w:sz="4" w:space="0" w:color="FFFFFF"/>
            </w:tcBorders>
          </w:tcPr>
          <w:p w:rsidR="003505DA" w:rsidRPr="003505DA" w:rsidRDefault="003505DA" w:rsidP="003505DA">
            <w:pPr>
              <w:spacing w:line="276" w:lineRule="auto"/>
              <w:ind w:right="-105"/>
              <w:rPr>
                <w:rFonts w:ascii="Calibri" w:hAnsi="Calibri"/>
                <w:b/>
                <w:sz w:val="14"/>
                <w:szCs w:val="14"/>
              </w:rPr>
            </w:pPr>
            <w:r w:rsidRPr="003505DA">
              <w:rPr>
                <w:rFonts w:ascii="Calibri" w:hAnsi="Calibri"/>
                <w:bCs/>
                <w:sz w:val="14"/>
                <w:szCs w:val="14"/>
              </w:rPr>
              <w:t>материал:</w:t>
            </w:r>
          </w:p>
        </w:tc>
        <w:tc>
          <w:tcPr>
            <w:tcW w:w="2550" w:type="dxa"/>
            <w:gridSpan w:val="5"/>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68" w:type="dxa"/>
            <w:gridSpan w:val="2"/>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
                <w:sz w:val="14"/>
                <w:szCs w:val="14"/>
              </w:rPr>
            </w:pPr>
            <w:r w:rsidRPr="003505DA">
              <w:rPr>
                <w:rFonts w:ascii="Calibri" w:hAnsi="Calibri"/>
                <w:bCs/>
                <w:sz w:val="14"/>
                <w:szCs w:val="14"/>
              </w:rPr>
              <w:t>цвет:</w:t>
            </w:r>
          </w:p>
        </w:tc>
        <w:tc>
          <w:tcPr>
            <w:tcW w:w="1134" w:type="dxa"/>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0" w:type="dxa"/>
            <w:gridSpan w:val="3"/>
            <w:tcBorders>
              <w:top w:val="single" w:sz="4"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
                <w:sz w:val="14"/>
                <w:szCs w:val="14"/>
              </w:rPr>
            </w:pPr>
            <w:r w:rsidRPr="003505DA">
              <w:rPr>
                <w:rFonts w:ascii="Calibri" w:hAnsi="Calibri"/>
                <w:bCs/>
                <w:sz w:val="14"/>
                <w:szCs w:val="14"/>
              </w:rPr>
              <w:t>текстура:</w:t>
            </w:r>
          </w:p>
        </w:tc>
        <w:tc>
          <w:tcPr>
            <w:tcW w:w="2129" w:type="dxa"/>
            <w:gridSpan w:val="2"/>
            <w:tcBorders>
              <w:lef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41"/>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41"/>
        </w:trPr>
        <w:tc>
          <w:tcPr>
            <w:tcW w:w="10200"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70751D" w:rsidTr="00F6645E">
        <w:trPr>
          <w:trHeight w:val="101"/>
        </w:trPr>
        <w:tc>
          <w:tcPr>
            <w:tcW w:w="10200" w:type="dxa"/>
            <w:gridSpan w:val="21"/>
            <w:tcBorders>
              <w:top w:val="single" w:sz="2" w:space="0" w:color="000000"/>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pacing w:val="2"/>
                <w:sz w:val="8"/>
                <w:szCs w:val="8"/>
                <w:shd w:val="clear" w:color="auto" w:fill="FFFFFF"/>
              </w:rPr>
            </w:pPr>
          </w:p>
          <w:p w:rsidR="003505DA" w:rsidRPr="003505DA" w:rsidRDefault="003505DA" w:rsidP="003505DA">
            <w:pPr>
              <w:spacing w:line="276" w:lineRule="auto"/>
              <w:ind w:left="311" w:hanging="311"/>
              <w:jc w:val="both"/>
              <w:rPr>
                <w:rFonts w:ascii="Calibri" w:hAnsi="Calibri"/>
                <w:b/>
                <w:sz w:val="8"/>
                <w:szCs w:val="8"/>
              </w:rPr>
            </w:pPr>
            <w:r w:rsidRPr="003505DA">
              <w:rPr>
                <w:rFonts w:ascii="Calibri" w:hAnsi="Calibri"/>
                <w:b/>
                <w:spacing w:val="2"/>
                <w:sz w:val="20"/>
                <w:szCs w:val="20"/>
                <w:shd w:val="clear" w:color="auto" w:fill="FFFFFF"/>
              </w:rPr>
              <w:lastRenderedPageBreak/>
              <w:t xml:space="preserve">6 Внешний вид согласованного изображения на внешней поверхности </w:t>
            </w:r>
            <w:r w:rsidRPr="003505DA">
              <w:rPr>
                <w:rFonts w:ascii="Calibri" w:hAnsi="Calibri"/>
                <w:b/>
                <w:sz w:val="20"/>
                <w:szCs w:val="20"/>
              </w:rPr>
              <w:t>ограждения:</w:t>
            </w:r>
          </w:p>
        </w:tc>
      </w:tr>
      <w:tr w:rsidR="003505DA" w:rsidRPr="0070751D" w:rsidTr="00F6645E">
        <w:trPr>
          <w:trHeight w:val="101"/>
        </w:trPr>
        <w:tc>
          <w:tcPr>
            <w:tcW w:w="10200" w:type="dxa"/>
            <w:gridSpan w:val="21"/>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pacing w:val="2"/>
                <w:sz w:val="8"/>
                <w:szCs w:val="8"/>
                <w:shd w:val="clear" w:color="auto" w:fill="FFFFFF"/>
              </w:rPr>
            </w:pPr>
            <w:r w:rsidRPr="003505DA">
              <w:rPr>
                <w:rFonts w:ascii="Calibri" w:hAnsi="Calibri"/>
                <w:bCs/>
                <w:i/>
                <w:iCs/>
                <w:sz w:val="12"/>
                <w:szCs w:val="12"/>
              </w:rPr>
              <w:t xml:space="preserve">    Указывается в соответствии с запросом (пункт заполняется при наличии изображений в запросе)</w:t>
            </w:r>
          </w:p>
        </w:tc>
      </w:tr>
      <w:tr w:rsidR="003505DA" w:rsidRPr="0070751D" w:rsidTr="00F6645E">
        <w:trPr>
          <w:trHeight w:val="52"/>
        </w:trPr>
        <w:tc>
          <w:tcPr>
            <w:tcW w:w="2119" w:type="dxa"/>
            <w:gridSpan w:val="4"/>
            <w:tcBorders>
              <w:top w:val="single" w:sz="2" w:space="0" w:color="FFFFFF"/>
              <w:left w:val="single" w:sz="2" w:space="0" w:color="FFFFFF"/>
              <w:right w:val="single" w:sz="2" w:space="0" w:color="FFFFFF"/>
            </w:tcBorders>
          </w:tcPr>
          <w:p w:rsidR="003505DA" w:rsidRPr="003505DA" w:rsidRDefault="003505DA" w:rsidP="003505DA">
            <w:pPr>
              <w:spacing w:line="276" w:lineRule="auto"/>
              <w:ind w:right="-270"/>
              <w:rPr>
                <w:rFonts w:ascii="Calibri" w:hAnsi="Calibri"/>
                <w:b/>
                <w:sz w:val="2"/>
                <w:szCs w:val="2"/>
              </w:rPr>
            </w:pPr>
          </w:p>
        </w:tc>
        <w:tc>
          <w:tcPr>
            <w:tcW w:w="850" w:type="dxa"/>
            <w:gridSpan w:val="4"/>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05"/>
              <w:rPr>
                <w:rFonts w:ascii="Calibri" w:hAnsi="Calibri"/>
                <w:bCs/>
                <w:sz w:val="2"/>
                <w:szCs w:val="2"/>
              </w:rPr>
            </w:pPr>
          </w:p>
        </w:tc>
        <w:tc>
          <w:tcPr>
            <w:tcW w:w="2550" w:type="dxa"/>
            <w:gridSpan w:val="5"/>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568" w:type="dxa"/>
            <w:gridSpan w:val="2"/>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0"/>
              <w:jc w:val="both"/>
              <w:rPr>
                <w:rFonts w:ascii="Calibri" w:hAnsi="Calibri"/>
                <w:bCs/>
                <w:sz w:val="2"/>
                <w:szCs w:val="2"/>
              </w:rPr>
            </w:pPr>
          </w:p>
        </w:tc>
        <w:tc>
          <w:tcPr>
            <w:tcW w:w="1134" w:type="dxa"/>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850" w:type="dxa"/>
            <w:gridSpan w:val="3"/>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ind w:right="-111"/>
              <w:jc w:val="both"/>
              <w:rPr>
                <w:rFonts w:ascii="Calibri" w:hAnsi="Calibri"/>
                <w:bCs/>
                <w:sz w:val="2"/>
                <w:szCs w:val="2"/>
              </w:rPr>
            </w:pPr>
          </w:p>
        </w:tc>
        <w:tc>
          <w:tcPr>
            <w:tcW w:w="2129" w:type="dxa"/>
            <w:gridSpan w:val="2"/>
            <w:tcBorders>
              <w:top w:val="single" w:sz="2" w:space="0" w:color="FFFFFF"/>
              <w:left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trHeight w:val="102"/>
        </w:trPr>
        <w:tc>
          <w:tcPr>
            <w:tcW w:w="2119" w:type="dxa"/>
            <w:gridSpan w:val="4"/>
            <w:tcBorders>
              <w:top w:val="single" w:sz="2" w:space="0" w:color="FFFFFF"/>
            </w:tcBorders>
          </w:tcPr>
          <w:p w:rsidR="003505DA" w:rsidRPr="003505DA" w:rsidRDefault="003505DA" w:rsidP="003505DA">
            <w:pPr>
              <w:spacing w:line="276" w:lineRule="auto"/>
              <w:ind w:right="-270"/>
              <w:rPr>
                <w:rFonts w:ascii="Calibri" w:hAnsi="Calibri"/>
                <w:b/>
                <w:sz w:val="16"/>
                <w:szCs w:val="16"/>
              </w:rPr>
            </w:pPr>
          </w:p>
        </w:tc>
        <w:tc>
          <w:tcPr>
            <w:tcW w:w="850" w:type="dxa"/>
            <w:gridSpan w:val="4"/>
            <w:tcBorders>
              <w:top w:val="single" w:sz="2" w:space="0" w:color="FFFFFF"/>
              <w:bottom w:val="single" w:sz="4" w:space="0" w:color="FFFFFF"/>
            </w:tcBorders>
          </w:tcPr>
          <w:p w:rsidR="003505DA" w:rsidRPr="003505DA" w:rsidRDefault="003505DA" w:rsidP="003505DA">
            <w:pPr>
              <w:spacing w:line="276" w:lineRule="auto"/>
              <w:ind w:right="-105"/>
              <w:rPr>
                <w:rFonts w:ascii="Calibri" w:hAnsi="Calibri"/>
                <w:bCs/>
                <w:sz w:val="14"/>
                <w:szCs w:val="14"/>
              </w:rPr>
            </w:pPr>
            <w:r w:rsidRPr="003505DA">
              <w:rPr>
                <w:rFonts w:ascii="Calibri" w:hAnsi="Calibri"/>
                <w:bCs/>
                <w:sz w:val="14"/>
                <w:szCs w:val="14"/>
              </w:rPr>
              <w:t>тематика:</w:t>
            </w:r>
          </w:p>
        </w:tc>
        <w:tc>
          <w:tcPr>
            <w:tcW w:w="2550" w:type="dxa"/>
            <w:gridSpan w:val="5"/>
            <w:tcBorders>
              <w:top w:val="single" w:sz="2" w:space="0" w:color="FFFFFF"/>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568" w:type="dxa"/>
            <w:gridSpan w:val="2"/>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0"/>
              <w:jc w:val="both"/>
              <w:rPr>
                <w:rFonts w:ascii="Calibri" w:hAnsi="Calibri"/>
                <w:bCs/>
                <w:sz w:val="14"/>
                <w:szCs w:val="14"/>
              </w:rPr>
            </w:pPr>
            <w:r w:rsidRPr="003505DA">
              <w:rPr>
                <w:rFonts w:ascii="Calibri" w:hAnsi="Calibri"/>
                <w:bCs/>
                <w:sz w:val="14"/>
                <w:szCs w:val="14"/>
              </w:rPr>
              <w:t>цвета:</w:t>
            </w:r>
          </w:p>
        </w:tc>
        <w:tc>
          <w:tcPr>
            <w:tcW w:w="1134" w:type="dxa"/>
            <w:tcBorders>
              <w:top w:val="single" w:sz="2" w:space="0" w:color="FFFFFF"/>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850" w:type="dxa"/>
            <w:gridSpan w:val="3"/>
            <w:tcBorders>
              <w:top w:val="single" w:sz="2" w:space="0" w:color="FFFFFF"/>
              <w:left w:val="single" w:sz="4" w:space="0" w:color="FFFFFF"/>
              <w:bottom w:val="single" w:sz="4" w:space="0" w:color="FFFFFF"/>
            </w:tcBorders>
          </w:tcPr>
          <w:p w:rsidR="003505DA" w:rsidRPr="003505DA" w:rsidRDefault="003505DA" w:rsidP="003505DA">
            <w:pPr>
              <w:spacing w:line="276" w:lineRule="auto"/>
              <w:ind w:right="-111"/>
              <w:jc w:val="both"/>
              <w:rPr>
                <w:rFonts w:ascii="Calibri" w:hAnsi="Calibri"/>
                <w:bCs/>
                <w:sz w:val="14"/>
                <w:szCs w:val="14"/>
              </w:rPr>
            </w:pPr>
            <w:r w:rsidRPr="003505DA">
              <w:rPr>
                <w:rFonts w:ascii="Calibri" w:hAnsi="Calibri"/>
                <w:bCs/>
                <w:sz w:val="14"/>
                <w:szCs w:val="14"/>
              </w:rPr>
              <w:t>способ нанесения:</w:t>
            </w:r>
          </w:p>
        </w:tc>
        <w:tc>
          <w:tcPr>
            <w:tcW w:w="2129" w:type="dxa"/>
            <w:gridSpan w:val="2"/>
            <w:tcBorders>
              <w:top w:val="single" w:sz="2" w:space="0" w:color="000000"/>
              <w:left w:val="single" w:sz="4" w:space="0" w:color="FFFFFF"/>
              <w:right w:val="single" w:sz="2" w:space="0" w:color="000000"/>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trHeight w:val="51"/>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4079" w:type="dxa"/>
            <w:gridSpan w:val="7"/>
            <w:tcBorders>
              <w:top w:val="single" w:sz="2" w:space="0" w:color="000000"/>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5738" w:type="dxa"/>
            <w:gridSpan w:val="12"/>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70751D" w:rsidTr="00F6645E">
        <w:trPr>
          <w:trHeight w:val="19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7.</w:t>
            </w:r>
          </w:p>
        </w:tc>
        <w:tc>
          <w:tcPr>
            <w:tcW w:w="9817" w:type="dxa"/>
            <w:gridSpan w:val="1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0"/>
                <w:szCs w:val="20"/>
              </w:rPr>
            </w:pPr>
            <w:r w:rsidRPr="003505DA">
              <w:rPr>
                <w:rFonts w:ascii="Calibri" w:hAnsi="Calibri"/>
                <w:b/>
                <w:spacing w:val="2"/>
                <w:sz w:val="20"/>
                <w:szCs w:val="20"/>
                <w:shd w:val="clear" w:color="auto" w:fill="FFFFFF"/>
              </w:rPr>
              <w:t>При содержании</w:t>
            </w:r>
            <w:r w:rsidRPr="003505DA">
              <w:rPr>
                <w:rFonts w:ascii="Calibri" w:hAnsi="Calibri"/>
                <w:b/>
                <w:sz w:val="20"/>
                <w:szCs w:val="20"/>
              </w:rPr>
              <w:t xml:space="preserve"> ограждения не допускаются:</w:t>
            </w:r>
          </w:p>
        </w:tc>
      </w:tr>
      <w:tr w:rsidR="003505DA" w:rsidRPr="0070751D" w:rsidTr="00F6645E">
        <w:trPr>
          <w:trHeight w:val="94"/>
        </w:trPr>
        <w:tc>
          <w:tcPr>
            <w:tcW w:w="2682" w:type="dxa"/>
            <w:gridSpan w:val="7"/>
            <w:tcBorders>
              <w:top w:val="single" w:sz="4" w:space="0" w:color="FFFFFF"/>
              <w:left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28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7231" w:type="dxa"/>
            <w:gridSpan w:val="13"/>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Cs/>
                <w:spacing w:val="2"/>
                <w:sz w:val="2"/>
                <w:szCs w:val="2"/>
                <w:shd w:val="clear" w:color="auto" w:fill="FFFFFF"/>
              </w:rPr>
            </w:pPr>
          </w:p>
        </w:tc>
      </w:tr>
      <w:tr w:rsidR="003505DA" w:rsidRPr="003505DA" w:rsidTr="00F6645E">
        <w:trPr>
          <w:trHeight w:val="94"/>
        </w:trPr>
        <w:tc>
          <w:tcPr>
            <w:tcW w:w="10200" w:type="dxa"/>
            <w:gridSpan w:val="21"/>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z w:val="17"/>
                <w:szCs w:val="17"/>
              </w:rPr>
              <w:t>ветхие и аварийные ограждения</w:t>
            </w:r>
          </w:p>
        </w:tc>
      </w:tr>
      <w:tr w:rsidR="003505DA" w:rsidRPr="003505DA" w:rsidTr="00F6645E">
        <w:trPr>
          <w:trHeight w:val="94"/>
        </w:trPr>
        <w:tc>
          <w:tcPr>
            <w:tcW w:w="10200" w:type="dxa"/>
            <w:gridSpan w:val="21"/>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70751D" w:rsidTr="00F6645E">
        <w:trPr>
          <w:trHeight w:val="94"/>
        </w:trPr>
        <w:tc>
          <w:tcPr>
            <w:tcW w:w="10200" w:type="dxa"/>
            <w:gridSpan w:val="21"/>
            <w:tcBorders>
              <w:right w:val="single" w:sz="2" w:space="0" w:color="000000"/>
            </w:tcBorders>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pacing w:val="2"/>
                <w:sz w:val="17"/>
                <w:szCs w:val="17"/>
                <w:shd w:val="clear" w:color="auto" w:fill="FFFFFF"/>
              </w:rPr>
              <w:t>окрашивание без промывки и расчистки от ранних красок</w:t>
            </w:r>
          </w:p>
        </w:tc>
      </w:tr>
      <w:tr w:rsidR="003505DA" w:rsidRPr="0070751D" w:rsidTr="00F6645E">
        <w:trPr>
          <w:trHeight w:val="94"/>
        </w:trPr>
        <w:tc>
          <w:tcPr>
            <w:tcW w:w="10200" w:type="dxa"/>
            <w:gridSpan w:val="21"/>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70751D" w:rsidTr="00F6645E">
        <w:trPr>
          <w:trHeight w:val="94"/>
        </w:trPr>
        <w:tc>
          <w:tcPr>
            <w:tcW w:w="10200" w:type="dxa"/>
            <w:gridSpan w:val="21"/>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z w:val="17"/>
                <w:szCs w:val="17"/>
              </w:rPr>
              <w:t>эксплуатационные деформации внешних поверхностей (</w:t>
            </w:r>
            <w:r w:rsidRPr="003505DA">
              <w:rPr>
                <w:rFonts w:ascii="Calibri" w:hAnsi="Calibri"/>
                <w:bCs/>
                <w:spacing w:val="2"/>
                <w:sz w:val="17"/>
                <w:szCs w:val="17"/>
                <w:shd w:val="clear" w:color="auto" w:fill="FFFFFF"/>
              </w:rPr>
              <w:t xml:space="preserve">растрескивания (канелюры), осыпания, трещины, плесень и грибок, пятна выгорания цветового пигмента, коробления, отслаивания, коррозия, </w:t>
            </w:r>
            <w:proofErr w:type="spellStart"/>
            <w:r w:rsidRPr="003505DA">
              <w:rPr>
                <w:rFonts w:ascii="Calibri" w:hAnsi="Calibri"/>
                <w:bCs/>
                <w:spacing w:val="2"/>
                <w:sz w:val="17"/>
                <w:szCs w:val="17"/>
                <w:shd w:val="clear" w:color="auto" w:fill="FFFFFF"/>
              </w:rPr>
              <w:t>высолы</w:t>
            </w:r>
            <w:proofErr w:type="spellEnd"/>
            <w:r w:rsidRPr="003505DA">
              <w:rPr>
                <w:rFonts w:ascii="Calibri" w:hAnsi="Calibri"/>
                <w:bCs/>
                <w:spacing w:val="2"/>
                <w:sz w:val="17"/>
                <w:szCs w:val="17"/>
                <w:shd w:val="clear" w:color="auto" w:fill="FFFFFF"/>
              </w:rPr>
              <w:t xml:space="preserve">, потеки и пятна ржавчины, обрушения, провалы, крошения, дыры, пробоины, заплаты, вмятины, выпадение облицовки и креплений, следы горения, </w:t>
            </w:r>
            <w:r w:rsidRPr="003505DA">
              <w:rPr>
                <w:rFonts w:ascii="Calibri" w:hAnsi="Calibri"/>
                <w:bCs/>
                <w:sz w:val="17"/>
                <w:szCs w:val="17"/>
              </w:rPr>
              <w:t xml:space="preserve">визуально воспринимаемые </w:t>
            </w:r>
            <w:r w:rsidRPr="003505DA">
              <w:rPr>
                <w:rFonts w:ascii="Calibri" w:hAnsi="Calibri"/>
                <w:bCs/>
                <w:spacing w:val="2"/>
                <w:sz w:val="17"/>
                <w:szCs w:val="17"/>
                <w:shd w:val="clear" w:color="auto" w:fill="FFFFFF"/>
              </w:rPr>
              <w:t xml:space="preserve">разрушения облицовки, </w:t>
            </w:r>
            <w:r w:rsidRPr="003505DA">
              <w:rPr>
                <w:rFonts w:ascii="Calibri" w:hAnsi="Calibri"/>
                <w:bCs/>
                <w:sz w:val="17"/>
                <w:szCs w:val="17"/>
              </w:rPr>
              <w:t>фактурного и красочного (штукатурного) слоев)</w:t>
            </w:r>
          </w:p>
        </w:tc>
      </w:tr>
      <w:tr w:rsidR="003505DA" w:rsidRPr="0070751D" w:rsidTr="00F6645E">
        <w:trPr>
          <w:trHeight w:val="94"/>
        </w:trPr>
        <w:tc>
          <w:tcPr>
            <w:tcW w:w="10200" w:type="dxa"/>
            <w:gridSpan w:val="21"/>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70751D" w:rsidTr="00F6645E">
        <w:trPr>
          <w:trHeight w:val="94"/>
        </w:trPr>
        <w:tc>
          <w:tcPr>
            <w:tcW w:w="10200" w:type="dxa"/>
            <w:gridSpan w:val="21"/>
          </w:tcPr>
          <w:p w:rsidR="003505DA" w:rsidRPr="003505DA" w:rsidRDefault="003505DA" w:rsidP="003505DA">
            <w:pPr>
              <w:tabs>
                <w:tab w:val="left" w:pos="851"/>
              </w:tabs>
              <w:spacing w:line="276" w:lineRule="auto"/>
              <w:jc w:val="both"/>
              <w:rPr>
                <w:rFonts w:ascii="Calibri" w:hAnsi="Calibri"/>
                <w:spacing w:val="2"/>
                <w:sz w:val="17"/>
                <w:szCs w:val="17"/>
                <w:shd w:val="clear" w:color="auto" w:fill="FFFFFF"/>
              </w:rPr>
            </w:pPr>
            <w:r w:rsidRPr="003505DA">
              <w:rPr>
                <w:rFonts w:ascii="Calibri" w:hAnsi="Calibri"/>
                <w:spacing w:val="2"/>
                <w:sz w:val="17"/>
                <w:szCs w:val="17"/>
                <w:shd w:val="clear" w:color="auto" w:fill="FFFFFF"/>
              </w:rPr>
              <w:t>подвижные секции, столбы, а также с соединительные элементы, разъединяющиеся самопроизвольно или без применения специальных инструментов</w:t>
            </w:r>
          </w:p>
        </w:tc>
      </w:tr>
      <w:tr w:rsidR="003505DA" w:rsidRPr="0070751D" w:rsidTr="00F6645E">
        <w:trPr>
          <w:trHeight w:val="94"/>
        </w:trPr>
        <w:tc>
          <w:tcPr>
            <w:tcW w:w="10200" w:type="dxa"/>
            <w:gridSpan w:val="21"/>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3505DA" w:rsidTr="00F6645E">
        <w:trPr>
          <w:trHeight w:val="94"/>
        </w:trPr>
        <w:tc>
          <w:tcPr>
            <w:tcW w:w="10200" w:type="dxa"/>
            <w:gridSpan w:val="21"/>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z w:val="17"/>
                <w:szCs w:val="17"/>
              </w:rPr>
              <w:t xml:space="preserve">загрязнения, </w:t>
            </w:r>
            <w:proofErr w:type="spellStart"/>
            <w:r w:rsidRPr="003505DA">
              <w:rPr>
                <w:rFonts w:ascii="Calibri" w:hAnsi="Calibri"/>
                <w:bCs/>
                <w:sz w:val="17"/>
                <w:szCs w:val="17"/>
              </w:rPr>
              <w:t>вандальные</w:t>
            </w:r>
            <w:proofErr w:type="spellEnd"/>
            <w:r w:rsidRPr="003505DA">
              <w:rPr>
                <w:rFonts w:ascii="Calibri" w:hAnsi="Calibri"/>
                <w:bCs/>
                <w:sz w:val="17"/>
                <w:szCs w:val="17"/>
              </w:rPr>
              <w:t xml:space="preserve"> изображения</w:t>
            </w:r>
          </w:p>
        </w:tc>
      </w:tr>
      <w:tr w:rsidR="003505DA" w:rsidRPr="003505DA" w:rsidTr="00F6645E">
        <w:trPr>
          <w:trHeight w:val="94"/>
        </w:trPr>
        <w:tc>
          <w:tcPr>
            <w:tcW w:w="2682" w:type="dxa"/>
            <w:gridSpan w:val="7"/>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bCs/>
                <w:sz w:val="8"/>
                <w:szCs w:val="8"/>
              </w:rPr>
            </w:pPr>
          </w:p>
        </w:tc>
        <w:tc>
          <w:tcPr>
            <w:tcW w:w="287" w:type="dxa"/>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Cs/>
                <w:sz w:val="8"/>
                <w:szCs w:val="8"/>
              </w:rPr>
            </w:pPr>
          </w:p>
        </w:tc>
        <w:tc>
          <w:tcPr>
            <w:tcW w:w="7231" w:type="dxa"/>
            <w:gridSpan w:val="13"/>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Cs/>
                <w:spacing w:val="2"/>
                <w:sz w:val="8"/>
                <w:szCs w:val="8"/>
                <w:shd w:val="clear" w:color="auto" w:fill="FFFFFF"/>
              </w:rPr>
            </w:pPr>
          </w:p>
        </w:tc>
      </w:tr>
      <w:tr w:rsidR="003505DA" w:rsidRPr="003505DA" w:rsidTr="00F6645E">
        <w:trPr>
          <w:trHeight w:val="94"/>
        </w:trPr>
        <w:tc>
          <w:tcPr>
            <w:tcW w:w="2682" w:type="dxa"/>
            <w:gridSpan w:val="7"/>
            <w:vMerge w:val="restart"/>
            <w:tcBorders>
              <w:top w:val="single" w:sz="2" w:space="0" w:color="000000"/>
              <w:right w:val="single" w:sz="2" w:space="0" w:color="FFFFFF"/>
            </w:tcBorders>
          </w:tcPr>
          <w:p w:rsidR="003505DA" w:rsidRPr="003505DA" w:rsidRDefault="003505DA" w:rsidP="003505DA">
            <w:pPr>
              <w:spacing w:line="276" w:lineRule="auto"/>
              <w:rPr>
                <w:rFonts w:ascii="Calibri" w:hAnsi="Calibri"/>
                <w:bCs/>
                <w:sz w:val="17"/>
                <w:szCs w:val="17"/>
              </w:rPr>
            </w:pPr>
            <w:r w:rsidRPr="003505DA">
              <w:rPr>
                <w:rFonts w:ascii="Calibri" w:hAnsi="Calibri"/>
                <w:bCs/>
                <w:sz w:val="17"/>
                <w:szCs w:val="17"/>
              </w:rPr>
              <w:t>рекламные конструкции:</w:t>
            </w:r>
          </w:p>
        </w:tc>
        <w:tc>
          <w:tcPr>
            <w:tcW w:w="7518" w:type="dxa"/>
            <w:gridSpan w:val="14"/>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самовольно размещенные</w:t>
            </w:r>
          </w:p>
        </w:tc>
      </w:tr>
      <w:tr w:rsidR="003505DA" w:rsidRPr="003505DA" w:rsidTr="00F6645E">
        <w:trPr>
          <w:trHeight w:val="41"/>
        </w:trPr>
        <w:tc>
          <w:tcPr>
            <w:tcW w:w="2682"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31" w:type="dxa"/>
            <w:gridSpan w:val="1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145"/>
        </w:trPr>
        <w:tc>
          <w:tcPr>
            <w:tcW w:w="2682"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7518" w:type="dxa"/>
            <w:gridSpan w:val="14"/>
            <w:tcBorders>
              <w:top w:val="single" w:sz="4"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после окончания срока договора на установку</w:t>
            </w:r>
          </w:p>
        </w:tc>
      </w:tr>
      <w:tr w:rsidR="003505DA" w:rsidRPr="0070751D" w:rsidTr="00F6645E">
        <w:trPr>
          <w:trHeight w:val="41"/>
        </w:trPr>
        <w:tc>
          <w:tcPr>
            <w:tcW w:w="2682"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31" w:type="dxa"/>
            <w:gridSpan w:val="1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47"/>
        </w:trPr>
        <w:tc>
          <w:tcPr>
            <w:tcW w:w="2682"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7518" w:type="dxa"/>
            <w:gridSpan w:val="14"/>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после аннулирования ранее выданного разрешения</w:t>
            </w:r>
          </w:p>
        </w:tc>
      </w:tr>
      <w:tr w:rsidR="003505DA" w:rsidRPr="0070751D" w:rsidTr="00F6645E">
        <w:trPr>
          <w:trHeight w:val="41"/>
        </w:trPr>
        <w:tc>
          <w:tcPr>
            <w:tcW w:w="2682"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287"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7231" w:type="dxa"/>
            <w:gridSpan w:val="13"/>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trHeight w:val="41"/>
        </w:trPr>
        <w:tc>
          <w:tcPr>
            <w:tcW w:w="2682"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7518" w:type="dxa"/>
            <w:gridSpan w:val="14"/>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с нарушением требований к установке и эксплуатации</w:t>
            </w:r>
          </w:p>
        </w:tc>
      </w:tr>
      <w:tr w:rsidR="003505DA" w:rsidRPr="0070751D" w:rsidTr="00F6645E">
        <w:trPr>
          <w:trHeight w:val="47"/>
        </w:trPr>
        <w:tc>
          <w:tcPr>
            <w:tcW w:w="10200" w:type="dxa"/>
            <w:gridSpan w:val="21"/>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200" w:type="dxa"/>
            <w:gridSpan w:val="21"/>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 xml:space="preserve">создание ограждениями препятствий </w:t>
            </w:r>
            <w:r w:rsidRPr="003505DA">
              <w:rPr>
                <w:rFonts w:ascii="Calibri" w:hAnsi="Calibri"/>
                <w:bCs/>
                <w:spacing w:val="2"/>
                <w:sz w:val="17"/>
                <w:szCs w:val="17"/>
                <w:shd w:val="clear" w:color="auto" w:fill="FFFFFF"/>
              </w:rPr>
              <w:t xml:space="preserve">для использования </w:t>
            </w:r>
            <w:r w:rsidRPr="003505DA">
              <w:rPr>
                <w:rFonts w:ascii="Calibri" w:hAnsi="Calibri"/>
                <w:bCs/>
                <w:sz w:val="17"/>
                <w:szCs w:val="17"/>
                <w:shd w:val="clear" w:color="auto" w:fill="FFFFFF"/>
              </w:rPr>
              <w:t>тротуаров, дорожек общего пользования, в том числе сужение пешеходного пути инвентарными (строительными) ограждениями до ширины менее 1,2 м</w:t>
            </w:r>
          </w:p>
        </w:tc>
      </w:tr>
      <w:tr w:rsidR="003505DA" w:rsidRPr="0070751D" w:rsidTr="00F6645E">
        <w:trPr>
          <w:trHeight w:val="41"/>
        </w:trPr>
        <w:tc>
          <w:tcPr>
            <w:tcW w:w="10200" w:type="dxa"/>
            <w:gridSpan w:val="21"/>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trHeight w:val="192"/>
        </w:trPr>
        <w:tc>
          <w:tcPr>
            <w:tcW w:w="10200" w:type="dxa"/>
            <w:gridSpan w:val="21"/>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pacing w:val="2"/>
                <w:sz w:val="17"/>
                <w:szCs w:val="17"/>
                <w:shd w:val="clear" w:color="auto" w:fill="FFFFFF"/>
              </w:rPr>
              <w:t>ограждения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в отсутствие разрешения на размещение</w:t>
            </w:r>
          </w:p>
        </w:tc>
      </w:tr>
      <w:tr w:rsidR="003505DA" w:rsidRPr="0070751D" w:rsidTr="00F6645E">
        <w:trPr>
          <w:trHeight w:val="41"/>
        </w:trPr>
        <w:tc>
          <w:tcPr>
            <w:tcW w:w="10200" w:type="dxa"/>
            <w:gridSpan w:val="21"/>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pacing w:val="2"/>
                <w:sz w:val="8"/>
                <w:szCs w:val="8"/>
                <w:shd w:val="clear" w:color="auto" w:fill="FFFFFF"/>
              </w:rPr>
            </w:pPr>
          </w:p>
        </w:tc>
      </w:tr>
      <w:tr w:rsidR="003505DA" w:rsidRPr="0070751D" w:rsidTr="00F6645E">
        <w:trPr>
          <w:trHeight w:val="192"/>
        </w:trPr>
        <w:tc>
          <w:tcPr>
            <w:tcW w:w="10200" w:type="dxa"/>
            <w:gridSpan w:val="21"/>
          </w:tcPr>
          <w:p w:rsidR="003505DA" w:rsidRPr="003505DA" w:rsidRDefault="003505DA" w:rsidP="003505DA">
            <w:pPr>
              <w:tabs>
                <w:tab w:val="left" w:pos="284"/>
                <w:tab w:val="left" w:pos="851"/>
              </w:tabs>
              <w:spacing w:line="276" w:lineRule="auto"/>
              <w:contextualSpacing/>
              <w:jc w:val="both"/>
              <w:rPr>
                <w:rFonts w:ascii="Calibri" w:hAnsi="Calibri"/>
                <w:spacing w:val="2"/>
                <w:sz w:val="17"/>
                <w:szCs w:val="17"/>
                <w:shd w:val="clear" w:color="auto" w:fill="FFFFFF"/>
              </w:rPr>
            </w:pPr>
            <w:r w:rsidRPr="003505DA">
              <w:rPr>
                <w:rFonts w:ascii="Calibri" w:hAnsi="Calibri"/>
                <w:spacing w:val="2"/>
                <w:sz w:val="17"/>
                <w:szCs w:val="17"/>
                <w:shd w:val="clear" w:color="auto" w:fill="FFFFFF"/>
              </w:rPr>
              <w:t>отклонение по вертикали более 5</w:t>
            </w:r>
            <w:r w:rsidRPr="003505DA">
              <w:rPr>
                <w:rFonts w:ascii="Calibri" w:hAnsi="Calibri"/>
                <w:spacing w:val="2"/>
                <w:sz w:val="17"/>
                <w:szCs w:val="17"/>
                <w:shd w:val="clear" w:color="auto" w:fill="FFFFFF"/>
                <w:vertAlign w:val="superscript"/>
              </w:rPr>
              <w:t xml:space="preserve"> </w:t>
            </w:r>
            <w:r w:rsidRPr="003505DA">
              <w:rPr>
                <w:rFonts w:ascii="Calibri" w:hAnsi="Calibri"/>
                <w:spacing w:val="2"/>
                <w:sz w:val="17"/>
                <w:szCs w:val="17"/>
                <w:shd w:val="clear" w:color="auto" w:fill="FFFFFF"/>
              </w:rPr>
              <w:t>градусов</w:t>
            </w:r>
          </w:p>
        </w:tc>
      </w:tr>
      <w:tr w:rsidR="003505DA" w:rsidRPr="0070751D" w:rsidTr="00F6645E">
        <w:trPr>
          <w:trHeight w:val="42"/>
        </w:trPr>
        <w:tc>
          <w:tcPr>
            <w:tcW w:w="4462" w:type="dxa"/>
            <w:gridSpan w:val="9"/>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41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9"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33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4"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55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134"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708"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1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3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100"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1029"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trHeight w:val="47"/>
        </w:trPr>
        <w:tc>
          <w:tcPr>
            <w:tcW w:w="383" w:type="dxa"/>
            <w:gridSpan w:val="2"/>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142"/>
              <w:jc w:val="both"/>
              <w:rPr>
                <w:rFonts w:ascii="Calibri" w:hAnsi="Calibri"/>
                <w:b/>
                <w:sz w:val="20"/>
                <w:szCs w:val="20"/>
              </w:rPr>
            </w:pPr>
          </w:p>
        </w:tc>
        <w:tc>
          <w:tcPr>
            <w:tcW w:w="8788" w:type="dxa"/>
            <w:gridSpan w:val="18"/>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p>
        </w:tc>
        <w:tc>
          <w:tcPr>
            <w:tcW w:w="1029" w:type="dxa"/>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p>
        </w:tc>
      </w:tr>
      <w:tr w:rsidR="003505DA" w:rsidRPr="003505DA" w:rsidTr="00F6645E">
        <w:trPr>
          <w:trHeight w:val="47"/>
        </w:trPr>
        <w:tc>
          <w:tcPr>
            <w:tcW w:w="383" w:type="dxa"/>
            <w:gridSpan w:val="2"/>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142"/>
              <w:jc w:val="both"/>
              <w:rPr>
                <w:rFonts w:ascii="Calibri" w:hAnsi="Calibri"/>
                <w:b/>
                <w:sz w:val="20"/>
                <w:szCs w:val="20"/>
              </w:rPr>
            </w:pPr>
            <w:r w:rsidRPr="003505DA">
              <w:rPr>
                <w:rFonts w:ascii="Calibri" w:hAnsi="Calibri"/>
                <w:b/>
                <w:sz w:val="20"/>
                <w:szCs w:val="20"/>
              </w:rPr>
              <w:t>8</w:t>
            </w:r>
          </w:p>
        </w:tc>
        <w:tc>
          <w:tcPr>
            <w:tcW w:w="8788" w:type="dxa"/>
            <w:gridSpan w:val="18"/>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r w:rsidRPr="003505DA">
              <w:rPr>
                <w:rFonts w:ascii="Calibri" w:hAnsi="Calibri"/>
                <w:b/>
                <w:spacing w:val="2"/>
                <w:sz w:val="20"/>
                <w:szCs w:val="20"/>
                <w:shd w:val="clear" w:color="auto" w:fill="FFFFFF"/>
              </w:rPr>
              <w:t xml:space="preserve">Срок действия Колористического паспорта: </w:t>
            </w:r>
          </w:p>
        </w:tc>
        <w:tc>
          <w:tcPr>
            <w:tcW w:w="1029" w:type="dxa"/>
            <w:tcBorders>
              <w:top w:val="single" w:sz="4" w:space="0" w:color="FFFFFF"/>
              <w:left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p>
        </w:tc>
      </w:tr>
      <w:tr w:rsidR="003505DA" w:rsidRPr="003505DA" w:rsidTr="00F6645E">
        <w:trPr>
          <w:trHeight w:val="162"/>
        </w:trPr>
        <w:tc>
          <w:tcPr>
            <w:tcW w:w="38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42"/>
              <w:jc w:val="both"/>
              <w:rPr>
                <w:rFonts w:ascii="Calibri" w:hAnsi="Calibri"/>
                <w:b/>
                <w:sz w:val="20"/>
                <w:szCs w:val="20"/>
              </w:rPr>
            </w:pPr>
          </w:p>
        </w:tc>
        <w:tc>
          <w:tcPr>
            <w:tcW w:w="8788" w:type="dxa"/>
            <w:gridSpan w:val="18"/>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i/>
                <w:iCs/>
                <w:sz w:val="12"/>
                <w:szCs w:val="12"/>
              </w:rPr>
            </w:pPr>
            <w:r w:rsidRPr="003505DA">
              <w:rPr>
                <w:rFonts w:ascii="Calibri" w:hAnsi="Calibri"/>
                <w:bCs/>
                <w:i/>
                <w:iCs/>
                <w:sz w:val="12"/>
                <w:szCs w:val="12"/>
              </w:rPr>
              <w:t>Указывается в соответствии с запросом</w:t>
            </w:r>
          </w:p>
          <w:p w:rsidR="003505DA" w:rsidRPr="003505DA" w:rsidRDefault="003505DA" w:rsidP="003505DA">
            <w:pPr>
              <w:spacing w:line="276" w:lineRule="auto"/>
              <w:jc w:val="both"/>
              <w:rPr>
                <w:rFonts w:ascii="Calibri" w:hAnsi="Calibri"/>
                <w:bCs/>
                <w:i/>
                <w:iCs/>
                <w:sz w:val="12"/>
                <w:szCs w:val="12"/>
              </w:rPr>
            </w:pPr>
          </w:p>
          <w:p w:rsidR="003505DA" w:rsidRPr="003505DA" w:rsidRDefault="003505DA" w:rsidP="003505DA">
            <w:pPr>
              <w:spacing w:line="276" w:lineRule="auto"/>
              <w:jc w:val="both"/>
              <w:rPr>
                <w:rFonts w:ascii="Calibri" w:hAnsi="Calibri"/>
                <w:b/>
                <w:spacing w:val="2"/>
                <w:sz w:val="20"/>
                <w:szCs w:val="20"/>
                <w:shd w:val="clear" w:color="auto" w:fill="FFFFFF"/>
              </w:rPr>
            </w:pPr>
          </w:p>
        </w:tc>
        <w:tc>
          <w:tcPr>
            <w:tcW w:w="1029" w:type="dxa"/>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p>
        </w:tc>
      </w:tr>
    </w:tbl>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Default="003505DA" w:rsidP="00FD6DCD">
      <w:pPr>
        <w:suppressAutoHyphens/>
        <w:spacing w:after="0" w:line="276" w:lineRule="auto"/>
        <w:jc w:val="both"/>
        <w:rPr>
          <w:rFonts w:ascii="Times New Roman" w:eastAsiaTheme="minorEastAsia" w:hAnsi="Times New Roman" w:cs="Times New Roman"/>
          <w:bCs/>
          <w:iCs/>
          <w:sz w:val="28"/>
          <w:szCs w:val="28"/>
          <w:lang w:val="ru-RU"/>
        </w:rPr>
      </w:pPr>
    </w:p>
    <w:p w:rsidR="00FD6DCD" w:rsidRPr="003505DA" w:rsidRDefault="00FD6DCD" w:rsidP="00FD6DCD">
      <w:pPr>
        <w:suppressAutoHyphens/>
        <w:spacing w:after="0" w:line="276" w:lineRule="auto"/>
        <w:jc w:val="both"/>
        <w:rPr>
          <w:rFonts w:ascii="Times New Roman" w:eastAsiaTheme="minorEastAsia" w:hAnsi="Times New Roman" w:cs="Times New Roman"/>
          <w:bCs/>
          <w:iCs/>
          <w:sz w:val="28"/>
          <w:szCs w:val="28"/>
          <w:lang w:val="ru-RU"/>
        </w:rPr>
      </w:pPr>
    </w:p>
    <w:p w:rsidR="003505DA" w:rsidRPr="003505DA" w:rsidRDefault="003505DA" w:rsidP="00FD6DCD">
      <w:pPr>
        <w:widowControl w:val="0"/>
        <w:autoSpaceDE w:val="0"/>
        <w:autoSpaceDN w:val="0"/>
        <w:spacing w:after="0" w:line="240" w:lineRule="auto"/>
        <w:ind w:left="1843"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Приложение 9</w:t>
      </w:r>
    </w:p>
    <w:p w:rsidR="003505DA" w:rsidRPr="003505DA" w:rsidRDefault="003505DA" w:rsidP="00FD6DCD">
      <w:pPr>
        <w:widowControl w:val="0"/>
        <w:autoSpaceDE w:val="0"/>
        <w:autoSpaceDN w:val="0"/>
        <w:spacing w:after="0" w:line="240" w:lineRule="auto"/>
        <w:ind w:left="1843"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к Правилам благоустройства территории </w:t>
      </w:r>
    </w:p>
    <w:p w:rsidR="003505DA" w:rsidRPr="003505DA" w:rsidRDefault="003505DA" w:rsidP="00FD6DCD">
      <w:pPr>
        <w:widowControl w:val="0"/>
        <w:autoSpaceDE w:val="0"/>
        <w:autoSpaceDN w:val="0"/>
        <w:spacing w:after="0" w:line="240" w:lineRule="auto"/>
        <w:ind w:left="1843"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Рузского муниципального округа </w:t>
      </w:r>
    </w:p>
    <w:p w:rsidR="003505DA" w:rsidRPr="003505DA" w:rsidRDefault="003505DA" w:rsidP="00FD6DCD">
      <w:pPr>
        <w:widowControl w:val="0"/>
        <w:autoSpaceDE w:val="0"/>
        <w:autoSpaceDN w:val="0"/>
        <w:spacing w:after="0" w:line="240" w:lineRule="auto"/>
        <w:ind w:left="1843" w:firstLine="709"/>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                                                      Московской области</w:t>
      </w: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p>
    <w:p w:rsidR="003505DA" w:rsidRPr="003505DA" w:rsidRDefault="003505DA" w:rsidP="003505DA">
      <w:pPr>
        <w:suppressAutoHyphens/>
        <w:spacing w:after="0" w:line="276" w:lineRule="auto"/>
        <w:ind w:left="284"/>
        <w:jc w:val="both"/>
        <w:rPr>
          <w:rFonts w:ascii="Times New Roman" w:eastAsiaTheme="minorEastAsia" w:hAnsi="Times New Roman" w:cs="Times New Roman"/>
          <w:bCs/>
          <w:iCs/>
          <w:sz w:val="28"/>
          <w:szCs w:val="28"/>
          <w:lang w:val="ru-RU"/>
        </w:rPr>
      </w:pPr>
      <w:r w:rsidRPr="003505DA">
        <w:rPr>
          <w:rFonts w:ascii="Times New Roman" w:eastAsiaTheme="minorEastAsia" w:hAnsi="Times New Roman" w:cs="Times New Roman"/>
          <w:bCs/>
          <w:iCs/>
          <w:sz w:val="28"/>
          <w:szCs w:val="28"/>
          <w:lang w:val="ru-RU"/>
        </w:rPr>
        <w:t xml:space="preserve">Форма для заполнения </w:t>
      </w:r>
      <w:r w:rsidRPr="003505DA">
        <w:rPr>
          <w:rFonts w:ascii="Times New Roman" w:eastAsiaTheme="minorEastAsia" w:hAnsi="Times New Roman" w:cs="Times New Roman"/>
          <w:bCs/>
          <w:sz w:val="28"/>
          <w:szCs w:val="28"/>
          <w:lang w:val="ru-RU" w:eastAsia="ru-RU"/>
        </w:rPr>
        <w:t xml:space="preserve">паспорта колористического решения </w:t>
      </w:r>
      <w:r w:rsidR="00FD6DCD">
        <w:rPr>
          <w:rFonts w:ascii="Times New Roman" w:eastAsiaTheme="minorEastAsia" w:hAnsi="Times New Roman" w:cs="Times New Roman"/>
          <w:b/>
          <w:sz w:val="28"/>
          <w:szCs w:val="28"/>
          <w:u w:val="single"/>
          <w:lang w:val="ru-RU" w:eastAsia="ru-RU"/>
        </w:rPr>
        <w:t xml:space="preserve">ограждения                                </w:t>
      </w:r>
      <w:r w:rsidRPr="003505DA">
        <w:rPr>
          <w:rFonts w:ascii="Times New Roman" w:eastAsiaTheme="minorEastAsia" w:hAnsi="Times New Roman" w:cs="Times New Roman"/>
          <w:b/>
          <w:sz w:val="28"/>
          <w:szCs w:val="28"/>
          <w:u w:val="single"/>
          <w:lang w:val="ru-RU" w:eastAsia="ru-RU"/>
        </w:rPr>
        <w:t>с типовым внешним видом:</w:t>
      </w:r>
    </w:p>
    <w:p w:rsidR="003505DA" w:rsidRPr="003505DA" w:rsidRDefault="003505DA" w:rsidP="003505DA">
      <w:pPr>
        <w:suppressAutoHyphens/>
        <w:spacing w:after="0" w:line="276" w:lineRule="auto"/>
        <w:ind w:left="720"/>
        <w:jc w:val="both"/>
        <w:rPr>
          <w:rFonts w:ascii="Times New Roman" w:eastAsiaTheme="minorEastAsia" w:hAnsi="Times New Roman" w:cs="Times New Roman"/>
          <w:bCs/>
          <w:iCs/>
          <w:sz w:val="28"/>
          <w:szCs w:val="28"/>
          <w:lang w:val="ru-RU"/>
        </w:rPr>
      </w:pPr>
    </w:p>
    <w:tbl>
      <w:tblPr>
        <w:tblStyle w:val="111"/>
        <w:tblW w:w="11618" w:type="dxa"/>
        <w:tblLayout w:type="fixed"/>
        <w:tblLook w:val="0000" w:firstRow="0" w:lastRow="0" w:firstColumn="0" w:lastColumn="0" w:noHBand="0" w:noVBand="0"/>
      </w:tblPr>
      <w:tblGrid>
        <w:gridCol w:w="329"/>
        <w:gridCol w:w="24"/>
        <w:gridCol w:w="374"/>
        <w:gridCol w:w="1060"/>
        <w:gridCol w:w="54"/>
        <w:gridCol w:w="303"/>
        <w:gridCol w:w="107"/>
        <w:gridCol w:w="277"/>
        <w:gridCol w:w="1241"/>
        <w:gridCol w:w="377"/>
        <w:gridCol w:w="236"/>
        <w:gridCol w:w="236"/>
        <w:gridCol w:w="236"/>
        <w:gridCol w:w="802"/>
        <w:gridCol w:w="236"/>
        <w:gridCol w:w="236"/>
        <w:gridCol w:w="954"/>
        <w:gridCol w:w="539"/>
        <w:gridCol w:w="74"/>
        <w:gridCol w:w="236"/>
        <w:gridCol w:w="236"/>
        <w:gridCol w:w="236"/>
        <w:gridCol w:w="2195"/>
        <w:gridCol w:w="149"/>
        <w:gridCol w:w="871"/>
      </w:tblGrid>
      <w:tr w:rsidR="003505DA" w:rsidRPr="003505DA" w:rsidTr="00F6645E">
        <w:trPr>
          <w:gridAfter w:val="2"/>
          <w:wAfter w:w="1020" w:type="dxa"/>
          <w:trHeight w:val="42"/>
        </w:trPr>
        <w:tc>
          <w:tcPr>
            <w:tcW w:w="1841" w:type="dxa"/>
            <w:gridSpan w:val="5"/>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b/>
                <w:sz w:val="28"/>
                <w:szCs w:val="28"/>
              </w:rPr>
            </w:pPr>
            <w:r w:rsidRPr="003505DA">
              <w:rPr>
                <w:rFonts w:ascii="Calibri" w:hAnsi="Calibri"/>
                <w:bCs/>
                <w:sz w:val="18"/>
                <w:szCs w:val="18"/>
              </w:rPr>
              <w:t>Регистрационный №</w:t>
            </w:r>
          </w:p>
        </w:tc>
        <w:tc>
          <w:tcPr>
            <w:tcW w:w="1928" w:type="dxa"/>
            <w:gridSpan w:val="4"/>
          </w:tcPr>
          <w:p w:rsidR="003505DA" w:rsidRPr="003505DA" w:rsidRDefault="003505DA" w:rsidP="003505DA">
            <w:pPr>
              <w:jc w:val="both"/>
              <w:rPr>
                <w:rFonts w:ascii="Calibri" w:hAnsi="Calibri"/>
                <w:b/>
                <w:sz w:val="18"/>
                <w:szCs w:val="18"/>
              </w:rPr>
            </w:pPr>
          </w:p>
        </w:tc>
        <w:tc>
          <w:tcPr>
            <w:tcW w:w="377"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p>
        </w:tc>
        <w:tc>
          <w:tcPr>
            <w:tcW w:w="70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p>
        </w:tc>
        <w:tc>
          <w:tcPr>
            <w:tcW w:w="5744" w:type="dxa"/>
            <w:gridSpan w:val="10"/>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r w:rsidRPr="003505DA">
              <w:rPr>
                <w:rFonts w:ascii="Calibri" w:hAnsi="Calibri"/>
                <w:b/>
              </w:rPr>
              <w:t>УТВЕРЖДАЮ</w:t>
            </w:r>
          </w:p>
        </w:tc>
      </w:tr>
      <w:tr w:rsidR="003505DA" w:rsidRPr="0070751D" w:rsidTr="00F6645E">
        <w:trPr>
          <w:gridAfter w:val="2"/>
          <w:wAfter w:w="1020" w:type="dxa"/>
          <w:trHeight w:val="125"/>
        </w:trPr>
        <w:tc>
          <w:tcPr>
            <w:tcW w:w="1841"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1928" w:type="dxa"/>
            <w:gridSpan w:val="4"/>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37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70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5744" w:type="dxa"/>
            <w:gridSpan w:val="10"/>
            <w:vMerge w:val="restart"/>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ind w:left="179" w:right="-76"/>
              <w:rPr>
                <w:rFonts w:ascii="Calibri" w:hAnsi="Calibri"/>
                <w:bCs/>
                <w:sz w:val="20"/>
                <w:szCs w:val="20"/>
              </w:rPr>
            </w:pPr>
            <w:r w:rsidRPr="003505DA">
              <w:rPr>
                <w:rFonts w:ascii="Calibri" w:hAnsi="Calibri"/>
                <w:bCs/>
                <w:sz w:val="20"/>
                <w:szCs w:val="20"/>
              </w:rPr>
              <w:t>Заместитель Главы Рузского муниципального округа Московской области __________________________________</w:t>
            </w:r>
          </w:p>
        </w:tc>
      </w:tr>
      <w:tr w:rsidR="003505DA" w:rsidRPr="003505DA" w:rsidTr="00F6645E">
        <w:trPr>
          <w:gridAfter w:val="2"/>
          <w:wAfter w:w="1020" w:type="dxa"/>
          <w:trHeight w:val="456"/>
        </w:trPr>
        <w:tc>
          <w:tcPr>
            <w:tcW w:w="1841" w:type="dxa"/>
            <w:gridSpan w:val="5"/>
            <w:tcBorders>
              <w:top w:val="single" w:sz="4" w:space="0" w:color="FFFFFF"/>
              <w:left w:val="single" w:sz="4" w:space="0" w:color="FFFFFF"/>
              <w:bottom w:val="single" w:sz="4" w:space="0" w:color="FFFFFF"/>
            </w:tcBorders>
          </w:tcPr>
          <w:p w:rsidR="003505DA" w:rsidRPr="003505DA" w:rsidRDefault="003505DA" w:rsidP="003505DA">
            <w:pPr>
              <w:jc w:val="both"/>
              <w:rPr>
                <w:rFonts w:ascii="Calibri" w:hAnsi="Calibri"/>
                <w:b/>
                <w:sz w:val="28"/>
                <w:szCs w:val="28"/>
              </w:rPr>
            </w:pPr>
            <w:r w:rsidRPr="003505DA">
              <w:rPr>
                <w:rFonts w:ascii="Calibri" w:hAnsi="Calibri"/>
                <w:bCs/>
                <w:sz w:val="18"/>
                <w:szCs w:val="18"/>
              </w:rPr>
              <w:t>Дата регистрации</w:t>
            </w:r>
          </w:p>
        </w:tc>
        <w:tc>
          <w:tcPr>
            <w:tcW w:w="1928" w:type="dxa"/>
            <w:gridSpan w:val="4"/>
          </w:tcPr>
          <w:p w:rsidR="003505DA" w:rsidRPr="003505DA" w:rsidRDefault="003505DA" w:rsidP="003505DA">
            <w:pPr>
              <w:jc w:val="both"/>
              <w:rPr>
                <w:rFonts w:ascii="Calibri" w:hAnsi="Calibri"/>
                <w:b/>
                <w:sz w:val="18"/>
                <w:szCs w:val="18"/>
              </w:rPr>
            </w:pPr>
          </w:p>
        </w:tc>
        <w:tc>
          <w:tcPr>
            <w:tcW w:w="377" w:type="dxa"/>
            <w:tcBorders>
              <w:top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c>
          <w:tcPr>
            <w:tcW w:w="70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c>
          <w:tcPr>
            <w:tcW w:w="5744" w:type="dxa"/>
            <w:gridSpan w:val="10"/>
            <w:vMerge/>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8"/>
                <w:szCs w:val="28"/>
              </w:rPr>
            </w:pPr>
          </w:p>
        </w:tc>
      </w:tr>
      <w:tr w:rsidR="003505DA" w:rsidRPr="003505DA" w:rsidTr="00F6645E">
        <w:trPr>
          <w:gridAfter w:val="2"/>
          <w:wAfter w:w="1020" w:type="dxa"/>
          <w:trHeight w:val="42"/>
        </w:trPr>
        <w:tc>
          <w:tcPr>
            <w:tcW w:w="1841"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Cs/>
                <w:sz w:val="18"/>
                <w:szCs w:val="18"/>
              </w:rPr>
            </w:pPr>
          </w:p>
        </w:tc>
        <w:tc>
          <w:tcPr>
            <w:tcW w:w="1928" w:type="dxa"/>
            <w:gridSpan w:val="4"/>
            <w:tcBorders>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
                <w:sz w:val="18"/>
                <w:szCs w:val="18"/>
              </w:rPr>
            </w:pPr>
          </w:p>
        </w:tc>
        <w:tc>
          <w:tcPr>
            <w:tcW w:w="37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70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5744" w:type="dxa"/>
            <w:gridSpan w:val="10"/>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79"/>
              <w:jc w:val="both"/>
              <w:rPr>
                <w:rFonts w:ascii="Calibri" w:hAnsi="Calibri"/>
                <w:b/>
              </w:rPr>
            </w:pPr>
          </w:p>
        </w:tc>
      </w:tr>
      <w:tr w:rsidR="003505DA" w:rsidRPr="003505DA" w:rsidTr="00F6645E">
        <w:trPr>
          <w:gridAfter w:val="2"/>
          <w:wAfter w:w="1020" w:type="dxa"/>
          <w:trHeight w:val="192"/>
        </w:trPr>
        <w:tc>
          <w:tcPr>
            <w:tcW w:w="10598" w:type="dxa"/>
            <w:gridSpan w:val="2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center"/>
              <w:rPr>
                <w:rFonts w:ascii="Calibri" w:hAnsi="Calibri"/>
                <w:b/>
                <w:sz w:val="28"/>
                <w:szCs w:val="28"/>
              </w:rPr>
            </w:pPr>
            <w:r w:rsidRPr="003505DA">
              <w:rPr>
                <w:rFonts w:ascii="Calibri" w:hAnsi="Calibri"/>
                <w:b/>
                <w:sz w:val="28"/>
                <w:szCs w:val="28"/>
              </w:rPr>
              <w:t>ПАСПОРТ</w:t>
            </w:r>
          </w:p>
          <w:p w:rsidR="003505DA" w:rsidRPr="003505DA" w:rsidRDefault="003505DA" w:rsidP="003505DA">
            <w:pPr>
              <w:spacing w:line="276" w:lineRule="auto"/>
              <w:jc w:val="center"/>
              <w:rPr>
                <w:rFonts w:ascii="Calibri" w:hAnsi="Calibri"/>
                <w:b/>
                <w:sz w:val="8"/>
                <w:szCs w:val="8"/>
              </w:rPr>
            </w:pPr>
          </w:p>
        </w:tc>
      </w:tr>
      <w:tr w:rsidR="003505DA" w:rsidRPr="0070751D" w:rsidTr="00F6645E">
        <w:trPr>
          <w:gridAfter w:val="2"/>
          <w:wAfter w:w="1020" w:type="dxa"/>
          <w:trHeight w:val="192"/>
        </w:trPr>
        <w:tc>
          <w:tcPr>
            <w:tcW w:w="10598" w:type="dxa"/>
            <w:gridSpan w:val="2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12" w:right="-105"/>
              <w:jc w:val="center"/>
              <w:rPr>
                <w:rFonts w:ascii="Calibri" w:hAnsi="Calibri"/>
                <w:b/>
              </w:rPr>
            </w:pPr>
            <w:r w:rsidRPr="003505DA">
              <w:rPr>
                <w:rFonts w:ascii="Calibri" w:hAnsi="Calibri"/>
                <w:b/>
              </w:rPr>
              <w:t xml:space="preserve">КОЛОРИСТИЧЕСКОГО РЕШЕНИЯ ОГРАЖДЕНИЯ </w:t>
            </w:r>
          </w:p>
          <w:p w:rsidR="003505DA" w:rsidRPr="003505DA" w:rsidRDefault="003505DA" w:rsidP="003505DA">
            <w:pPr>
              <w:spacing w:line="276" w:lineRule="auto"/>
              <w:ind w:left="-112" w:right="-105"/>
              <w:jc w:val="center"/>
              <w:rPr>
                <w:rFonts w:ascii="Calibri" w:hAnsi="Calibri"/>
                <w:b/>
                <w:sz w:val="28"/>
                <w:szCs w:val="28"/>
              </w:rPr>
            </w:pPr>
            <w:r w:rsidRPr="003505DA">
              <w:rPr>
                <w:rFonts w:ascii="Calibri" w:hAnsi="Calibri"/>
                <w:b/>
              </w:rPr>
              <w:t>С ТИПОВЫМ ВНЕШНИМ ВИДОМ</w:t>
            </w:r>
          </w:p>
        </w:tc>
      </w:tr>
      <w:tr w:rsidR="003505DA" w:rsidRPr="0070751D" w:rsidTr="00F6645E">
        <w:trPr>
          <w:gridAfter w:val="2"/>
          <w:wAfter w:w="1020" w:type="dxa"/>
          <w:trHeight w:val="19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3416"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6829" w:type="dxa"/>
            <w:gridSpan w:val="14"/>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r>
      <w:tr w:rsidR="003505DA" w:rsidRPr="003505DA" w:rsidTr="00F6645E">
        <w:trPr>
          <w:gridAfter w:val="2"/>
          <w:wAfter w:w="1020" w:type="dxa"/>
          <w:trHeight w:val="19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1</w:t>
            </w:r>
          </w:p>
        </w:tc>
        <w:tc>
          <w:tcPr>
            <w:tcW w:w="3416" w:type="dxa"/>
            <w:gridSpan w:val="7"/>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Вид работ:</w:t>
            </w:r>
          </w:p>
        </w:tc>
        <w:tc>
          <w:tcPr>
            <w:tcW w:w="6829" w:type="dxa"/>
            <w:gridSpan w:val="14"/>
          </w:tcPr>
          <w:p w:rsidR="003505DA" w:rsidRPr="003505DA" w:rsidRDefault="003505DA" w:rsidP="003505DA">
            <w:pPr>
              <w:spacing w:line="276" w:lineRule="auto"/>
              <w:jc w:val="both"/>
              <w:rPr>
                <w:rFonts w:ascii="Calibri" w:hAnsi="Calibri"/>
                <w:b/>
                <w:sz w:val="8"/>
                <w:szCs w:val="8"/>
              </w:rPr>
            </w:pPr>
          </w:p>
        </w:tc>
      </w:tr>
      <w:tr w:rsidR="003505DA" w:rsidRPr="0070751D" w:rsidTr="00F6645E">
        <w:trPr>
          <w:gridAfter w:val="2"/>
          <w:wAfter w:w="1020" w:type="dxa"/>
          <w:trHeight w:val="51"/>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3416"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i/>
                <w:iCs/>
                <w:sz w:val="12"/>
                <w:szCs w:val="12"/>
              </w:rPr>
              <w:t>Указывается в соответствии с запросом</w:t>
            </w:r>
          </w:p>
        </w:tc>
        <w:tc>
          <w:tcPr>
            <w:tcW w:w="6829" w:type="dxa"/>
            <w:gridSpan w:val="14"/>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19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2</w:t>
            </w:r>
          </w:p>
        </w:tc>
        <w:tc>
          <w:tcPr>
            <w:tcW w:w="3416" w:type="dxa"/>
            <w:gridSpan w:val="7"/>
            <w:tcBorders>
              <w:top w:val="single" w:sz="4" w:space="0" w:color="FFFFFF"/>
              <w:left w:val="single" w:sz="4" w:space="0" w:color="FFFFFF"/>
              <w:bottom w:val="single" w:sz="4" w:space="0" w:color="FFFFFF"/>
            </w:tcBorders>
          </w:tcPr>
          <w:p w:rsidR="003505DA" w:rsidRPr="003505DA" w:rsidRDefault="003505DA" w:rsidP="003505DA">
            <w:pPr>
              <w:spacing w:line="276" w:lineRule="auto"/>
              <w:rPr>
                <w:rFonts w:ascii="Calibri" w:hAnsi="Calibri"/>
                <w:b/>
                <w:sz w:val="8"/>
                <w:szCs w:val="8"/>
              </w:rPr>
            </w:pPr>
            <w:r w:rsidRPr="003505DA">
              <w:rPr>
                <w:rFonts w:ascii="Calibri" w:hAnsi="Calibri"/>
                <w:b/>
                <w:sz w:val="20"/>
                <w:szCs w:val="20"/>
              </w:rPr>
              <w:t>Вид ограждения:</w:t>
            </w:r>
          </w:p>
        </w:tc>
        <w:tc>
          <w:tcPr>
            <w:tcW w:w="6829" w:type="dxa"/>
            <w:gridSpan w:val="14"/>
          </w:tcPr>
          <w:p w:rsidR="003505DA" w:rsidRPr="003505DA" w:rsidRDefault="003505DA" w:rsidP="003505DA">
            <w:pPr>
              <w:spacing w:line="276" w:lineRule="auto"/>
              <w:jc w:val="both"/>
              <w:rPr>
                <w:rFonts w:ascii="Calibri" w:hAnsi="Calibri"/>
                <w:b/>
                <w:sz w:val="8"/>
                <w:szCs w:val="8"/>
              </w:rPr>
            </w:pPr>
          </w:p>
        </w:tc>
      </w:tr>
      <w:tr w:rsidR="003505DA" w:rsidRPr="0070751D" w:rsidTr="00F6645E">
        <w:trPr>
          <w:gridAfter w:val="2"/>
          <w:wAfter w:w="1020" w:type="dxa"/>
          <w:trHeight w:val="4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3416"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i/>
                <w:iCs/>
                <w:sz w:val="12"/>
                <w:szCs w:val="12"/>
              </w:rPr>
              <w:t>Указывается в соответствии с запросом</w:t>
            </w:r>
          </w:p>
        </w:tc>
        <w:tc>
          <w:tcPr>
            <w:tcW w:w="6829" w:type="dxa"/>
            <w:gridSpan w:val="14"/>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19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3</w:t>
            </w:r>
          </w:p>
        </w:tc>
        <w:tc>
          <w:tcPr>
            <w:tcW w:w="3416" w:type="dxa"/>
            <w:gridSpan w:val="7"/>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Адресный ориентир ограждения:</w:t>
            </w:r>
          </w:p>
        </w:tc>
        <w:tc>
          <w:tcPr>
            <w:tcW w:w="6829" w:type="dxa"/>
            <w:gridSpan w:val="14"/>
          </w:tcPr>
          <w:p w:rsidR="003505DA" w:rsidRPr="003505DA" w:rsidRDefault="003505DA" w:rsidP="003505DA">
            <w:pPr>
              <w:spacing w:line="276" w:lineRule="auto"/>
              <w:jc w:val="both"/>
              <w:rPr>
                <w:rFonts w:ascii="Calibri" w:hAnsi="Calibri"/>
                <w:b/>
                <w:sz w:val="8"/>
                <w:szCs w:val="8"/>
              </w:rPr>
            </w:pPr>
          </w:p>
        </w:tc>
      </w:tr>
      <w:tr w:rsidR="003505DA" w:rsidRPr="0070751D" w:rsidTr="00F6645E">
        <w:trPr>
          <w:gridAfter w:val="2"/>
          <w:wAfter w:w="1020" w:type="dxa"/>
          <w:trHeight w:val="42"/>
        </w:trPr>
        <w:tc>
          <w:tcPr>
            <w:tcW w:w="3769" w:type="dxa"/>
            <w:gridSpan w:val="9"/>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
                <w:sz w:val="2"/>
                <w:szCs w:val="2"/>
              </w:rPr>
            </w:pPr>
            <w:r w:rsidRPr="003505DA">
              <w:rPr>
                <w:rFonts w:ascii="Calibri" w:hAnsi="Calibri"/>
                <w:bCs/>
                <w:i/>
                <w:iCs/>
                <w:sz w:val="12"/>
                <w:szCs w:val="12"/>
              </w:rPr>
              <w:t xml:space="preserve">      Указывается в соответствии с запросом</w:t>
            </w:r>
          </w:p>
        </w:tc>
        <w:tc>
          <w:tcPr>
            <w:tcW w:w="613" w:type="dxa"/>
            <w:gridSpan w:val="2"/>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bCs/>
                <w:sz w:val="2"/>
                <w:szCs w:val="2"/>
              </w:rPr>
            </w:pPr>
          </w:p>
        </w:tc>
        <w:tc>
          <w:tcPr>
            <w:tcW w:w="3313" w:type="dxa"/>
            <w:gridSpan w:val="8"/>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spacing w:line="276" w:lineRule="auto"/>
              <w:rPr>
                <w:rFonts w:ascii="Calibri" w:hAnsi="Calibri"/>
                <w:bCs/>
                <w:sz w:val="2"/>
                <w:szCs w:val="2"/>
              </w:rPr>
            </w:pPr>
          </w:p>
        </w:tc>
        <w:tc>
          <w:tcPr>
            <w:tcW w:w="2903" w:type="dxa"/>
            <w:gridSpan w:val="4"/>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spacing w:line="276" w:lineRule="auto"/>
              <w:jc w:val="both"/>
              <w:rPr>
                <w:rFonts w:ascii="Calibri" w:hAnsi="Calibri"/>
                <w:b/>
                <w:sz w:val="2"/>
                <w:szCs w:val="2"/>
              </w:rPr>
            </w:pPr>
          </w:p>
        </w:tc>
      </w:tr>
      <w:tr w:rsidR="003505DA" w:rsidRPr="003505DA" w:rsidTr="00F6645E">
        <w:trPr>
          <w:gridAfter w:val="2"/>
          <w:wAfter w:w="1020" w:type="dxa"/>
          <w:trHeight w:val="192"/>
        </w:trPr>
        <w:tc>
          <w:tcPr>
            <w:tcW w:w="1787" w:type="dxa"/>
            <w:gridSpan w:val="4"/>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rPr>
                <w:rFonts w:ascii="Calibri" w:hAnsi="Calibri"/>
                <w:b/>
                <w:sz w:val="8"/>
                <w:szCs w:val="8"/>
              </w:rPr>
            </w:pPr>
            <w:r w:rsidRPr="003505DA">
              <w:rPr>
                <w:rFonts w:ascii="Calibri" w:hAnsi="Calibri"/>
                <w:bCs/>
                <w:sz w:val="18"/>
                <w:szCs w:val="18"/>
              </w:rPr>
              <w:t>Кадастровый номер земельного участка</w:t>
            </w:r>
          </w:p>
        </w:tc>
        <w:tc>
          <w:tcPr>
            <w:tcW w:w="1982" w:type="dxa"/>
            <w:gridSpan w:val="5"/>
            <w:tcBorders>
              <w:top w:val="single" w:sz="2" w:space="0" w:color="000000"/>
              <w:left w:val="single" w:sz="2" w:space="0" w:color="000000"/>
              <w:bottom w:val="single" w:sz="2" w:space="0" w:color="000000"/>
            </w:tcBorders>
          </w:tcPr>
          <w:p w:rsidR="003505DA" w:rsidRPr="003505DA" w:rsidRDefault="003505DA" w:rsidP="003505DA">
            <w:pPr>
              <w:spacing w:line="276" w:lineRule="auto"/>
              <w:rPr>
                <w:rFonts w:ascii="Calibri" w:hAnsi="Calibri"/>
                <w:b/>
                <w:sz w:val="8"/>
                <w:szCs w:val="8"/>
              </w:rPr>
            </w:pPr>
          </w:p>
        </w:tc>
        <w:tc>
          <w:tcPr>
            <w:tcW w:w="613" w:type="dxa"/>
            <w:gridSpan w:val="2"/>
            <w:tcBorders>
              <w:top w:val="single" w:sz="2" w:space="0" w:color="FFFFFF"/>
              <w:bottom w:val="single" w:sz="2" w:space="0" w:color="FFFFFF"/>
              <w:right w:val="single" w:sz="2" w:space="0" w:color="FFFFFF"/>
            </w:tcBorders>
          </w:tcPr>
          <w:p w:rsidR="003505DA" w:rsidRPr="003505DA" w:rsidRDefault="003505DA" w:rsidP="003505DA">
            <w:pPr>
              <w:spacing w:line="276" w:lineRule="auto"/>
              <w:jc w:val="center"/>
              <w:rPr>
                <w:rFonts w:ascii="Calibri" w:hAnsi="Calibri"/>
                <w:bCs/>
                <w:sz w:val="10"/>
                <w:szCs w:val="10"/>
              </w:rPr>
            </w:pPr>
          </w:p>
          <w:p w:rsidR="003505DA" w:rsidRPr="003505DA" w:rsidRDefault="003505DA" w:rsidP="003505DA">
            <w:pPr>
              <w:spacing w:line="276" w:lineRule="auto"/>
              <w:jc w:val="center"/>
              <w:rPr>
                <w:rFonts w:ascii="Calibri" w:hAnsi="Calibri"/>
                <w:b/>
                <w:sz w:val="14"/>
                <w:szCs w:val="14"/>
              </w:rPr>
            </w:pPr>
            <w:r w:rsidRPr="003505DA">
              <w:rPr>
                <w:rFonts w:ascii="Calibri" w:hAnsi="Calibri"/>
                <w:bCs/>
                <w:sz w:val="14"/>
                <w:szCs w:val="14"/>
              </w:rPr>
              <w:t>или</w:t>
            </w:r>
          </w:p>
        </w:tc>
        <w:tc>
          <w:tcPr>
            <w:tcW w:w="3313" w:type="dxa"/>
            <w:gridSpan w:val="8"/>
            <w:tcBorders>
              <w:top w:val="single" w:sz="2" w:space="0" w:color="FFFFFF"/>
              <w:left w:val="single" w:sz="2" w:space="0" w:color="FFFFFF"/>
              <w:bottom w:val="single" w:sz="2" w:space="0" w:color="FFFFFF"/>
              <w:right w:val="single" w:sz="2" w:space="0" w:color="000000"/>
            </w:tcBorders>
          </w:tcPr>
          <w:p w:rsidR="003505DA" w:rsidRPr="003505DA" w:rsidRDefault="003505DA" w:rsidP="003505DA">
            <w:pPr>
              <w:ind w:left="-108"/>
              <w:jc w:val="both"/>
              <w:rPr>
                <w:rFonts w:ascii="Calibri" w:hAnsi="Calibri"/>
                <w:sz w:val="18"/>
                <w:szCs w:val="18"/>
              </w:rPr>
            </w:pPr>
            <w:r w:rsidRPr="003505DA">
              <w:rPr>
                <w:rFonts w:ascii="Calibri" w:hAnsi="Calibri"/>
                <w:sz w:val="18"/>
                <w:szCs w:val="18"/>
              </w:rPr>
              <w:t xml:space="preserve">Разрешение на размещение </w:t>
            </w:r>
          </w:p>
          <w:p w:rsidR="003505DA" w:rsidRPr="003505DA" w:rsidRDefault="003505DA" w:rsidP="003505DA">
            <w:pPr>
              <w:ind w:left="-108"/>
              <w:jc w:val="both"/>
              <w:rPr>
                <w:rFonts w:ascii="Calibri" w:hAnsi="Calibri"/>
                <w:sz w:val="10"/>
                <w:szCs w:val="10"/>
              </w:rPr>
            </w:pPr>
          </w:p>
        </w:tc>
        <w:tc>
          <w:tcPr>
            <w:tcW w:w="2903" w:type="dxa"/>
            <w:gridSpan w:val="4"/>
            <w:tcBorders>
              <w:top w:val="single" w:sz="2" w:space="0" w:color="000000"/>
              <w:left w:val="single" w:sz="2" w:space="0" w:color="000000"/>
              <w:bottom w:val="single" w:sz="2" w:space="0" w:color="000000"/>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42"/>
        </w:trPr>
        <w:tc>
          <w:tcPr>
            <w:tcW w:w="3769" w:type="dxa"/>
            <w:gridSpan w:val="9"/>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6829" w:type="dxa"/>
            <w:gridSpan w:val="14"/>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gridAfter w:val="2"/>
          <w:wAfter w:w="1020" w:type="dxa"/>
          <w:trHeight w:val="192"/>
        </w:trPr>
        <w:tc>
          <w:tcPr>
            <w:tcW w:w="3769"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Регион:</w:t>
            </w:r>
          </w:p>
        </w:tc>
        <w:tc>
          <w:tcPr>
            <w:tcW w:w="6829" w:type="dxa"/>
            <w:gridSpan w:val="14"/>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42"/>
        </w:trPr>
        <w:tc>
          <w:tcPr>
            <w:tcW w:w="3769"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6829" w:type="dxa"/>
            <w:gridSpan w:val="14"/>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gridAfter w:val="2"/>
          <w:wAfter w:w="1020" w:type="dxa"/>
          <w:trHeight w:val="192"/>
        </w:trPr>
        <w:tc>
          <w:tcPr>
            <w:tcW w:w="3769"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Городской округ:</w:t>
            </w:r>
          </w:p>
        </w:tc>
        <w:tc>
          <w:tcPr>
            <w:tcW w:w="6829" w:type="dxa"/>
            <w:gridSpan w:val="14"/>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42"/>
        </w:trPr>
        <w:tc>
          <w:tcPr>
            <w:tcW w:w="3769"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6829" w:type="dxa"/>
            <w:gridSpan w:val="14"/>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gridAfter w:val="2"/>
          <w:wAfter w:w="1020" w:type="dxa"/>
          <w:trHeight w:val="42"/>
        </w:trPr>
        <w:tc>
          <w:tcPr>
            <w:tcW w:w="3769"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Населенный пункт:</w:t>
            </w:r>
          </w:p>
        </w:tc>
        <w:tc>
          <w:tcPr>
            <w:tcW w:w="6829" w:type="dxa"/>
            <w:gridSpan w:val="14"/>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42"/>
        </w:trPr>
        <w:tc>
          <w:tcPr>
            <w:tcW w:w="3769"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6829" w:type="dxa"/>
            <w:gridSpan w:val="14"/>
            <w:tcBorders>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gridAfter w:val="2"/>
          <w:wAfter w:w="1020" w:type="dxa"/>
          <w:trHeight w:val="192"/>
        </w:trPr>
        <w:tc>
          <w:tcPr>
            <w:tcW w:w="3769" w:type="dxa"/>
            <w:gridSpan w:val="9"/>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улица:</w:t>
            </w:r>
          </w:p>
        </w:tc>
        <w:tc>
          <w:tcPr>
            <w:tcW w:w="6829" w:type="dxa"/>
            <w:gridSpan w:val="14"/>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4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3416"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6829" w:type="dxa"/>
            <w:gridSpan w:val="1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86"/>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4</w:t>
            </w:r>
          </w:p>
        </w:tc>
        <w:tc>
          <w:tcPr>
            <w:tcW w:w="10245"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Основные параметры ограждения:</w:t>
            </w:r>
          </w:p>
        </w:tc>
      </w:tr>
      <w:tr w:rsidR="003505DA" w:rsidRPr="003505DA" w:rsidTr="00F6645E">
        <w:trPr>
          <w:gridAfter w:val="2"/>
          <w:wAfter w:w="1020" w:type="dxa"/>
          <w:trHeight w:val="41"/>
        </w:trPr>
        <w:tc>
          <w:tcPr>
            <w:tcW w:w="3769" w:type="dxa"/>
            <w:gridSpan w:val="9"/>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ind w:right="-176"/>
              <w:rPr>
                <w:rFonts w:ascii="Calibri" w:hAnsi="Calibri"/>
                <w:bCs/>
                <w:i/>
                <w:iCs/>
                <w:sz w:val="12"/>
                <w:szCs w:val="12"/>
              </w:rPr>
            </w:pPr>
            <w:r w:rsidRPr="003505DA">
              <w:rPr>
                <w:rFonts w:ascii="Calibri" w:hAnsi="Calibri"/>
                <w:bCs/>
                <w:i/>
                <w:iCs/>
                <w:sz w:val="12"/>
                <w:szCs w:val="12"/>
              </w:rPr>
              <w:t xml:space="preserve">      Указывается в соответствии с запросом</w:t>
            </w:r>
          </w:p>
          <w:p w:rsidR="003505DA" w:rsidRPr="003505DA" w:rsidRDefault="003505DA" w:rsidP="003505DA">
            <w:pPr>
              <w:ind w:right="-176"/>
              <w:rPr>
                <w:rFonts w:ascii="Calibri" w:hAnsi="Calibri"/>
                <w:bCs/>
                <w:sz w:val="8"/>
                <w:szCs w:val="8"/>
              </w:rPr>
            </w:pPr>
          </w:p>
        </w:tc>
        <w:tc>
          <w:tcPr>
            <w:tcW w:w="2123" w:type="dxa"/>
            <w:gridSpan w:val="6"/>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227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rPr>
                <w:rFonts w:ascii="Calibri" w:hAnsi="Calibri"/>
                <w:sz w:val="8"/>
                <w:szCs w:val="8"/>
              </w:rPr>
            </w:pPr>
          </w:p>
        </w:tc>
        <w:tc>
          <w:tcPr>
            <w:tcW w:w="2431" w:type="dxa"/>
            <w:gridSpan w:val="2"/>
            <w:tcBorders>
              <w:top w:val="single" w:sz="4" w:space="0" w:color="FFFFFF"/>
              <w:left w:val="single" w:sz="4" w:space="0" w:color="FFFFFF"/>
              <w:right w:val="single" w:sz="4" w:space="0" w:color="FFFFFF"/>
            </w:tcBorders>
          </w:tcPr>
          <w:p w:rsidR="003505DA" w:rsidRPr="003505DA" w:rsidRDefault="003505DA" w:rsidP="003505DA">
            <w:pPr>
              <w:rPr>
                <w:rFonts w:ascii="Calibri" w:hAnsi="Calibri"/>
                <w:bCs/>
                <w:sz w:val="8"/>
                <w:szCs w:val="8"/>
              </w:rPr>
            </w:pPr>
          </w:p>
        </w:tc>
      </w:tr>
      <w:tr w:rsidR="003505DA" w:rsidRPr="003505DA" w:rsidTr="00F6645E">
        <w:trPr>
          <w:gridAfter w:val="2"/>
          <w:wAfter w:w="1020" w:type="dxa"/>
          <w:trHeight w:val="367"/>
        </w:trPr>
        <w:tc>
          <w:tcPr>
            <w:tcW w:w="727" w:type="dxa"/>
            <w:gridSpan w:val="3"/>
            <w:tcBorders>
              <w:top w:val="single" w:sz="4" w:space="0" w:color="FFFFFF"/>
              <w:left w:val="single" w:sz="4" w:space="0" w:color="FFFFFF"/>
              <w:bottom w:val="single" w:sz="2" w:space="0" w:color="000000"/>
            </w:tcBorders>
          </w:tcPr>
          <w:p w:rsidR="003505DA" w:rsidRPr="003505DA" w:rsidRDefault="003505DA" w:rsidP="003505DA">
            <w:pPr>
              <w:spacing w:line="276" w:lineRule="auto"/>
              <w:ind w:right="-300"/>
              <w:jc w:val="both"/>
              <w:rPr>
                <w:rFonts w:ascii="Calibri" w:hAnsi="Calibri"/>
                <w:bCs/>
                <w:sz w:val="16"/>
                <w:szCs w:val="16"/>
              </w:rPr>
            </w:pPr>
            <w:r w:rsidRPr="003505DA">
              <w:rPr>
                <w:rFonts w:ascii="Calibri" w:hAnsi="Calibri"/>
                <w:bCs/>
                <w:sz w:val="18"/>
                <w:szCs w:val="18"/>
              </w:rPr>
              <w:t>Высота секций</w:t>
            </w:r>
            <w:r w:rsidRPr="003505DA">
              <w:rPr>
                <w:rFonts w:ascii="Calibri" w:hAnsi="Calibri"/>
                <w:bCs/>
                <w:sz w:val="16"/>
                <w:szCs w:val="16"/>
              </w:rPr>
              <w:t>:</w:t>
            </w:r>
          </w:p>
        </w:tc>
        <w:tc>
          <w:tcPr>
            <w:tcW w:w="1417" w:type="dxa"/>
            <w:gridSpan w:val="3"/>
            <w:tcBorders>
              <w:bottom w:val="single" w:sz="2" w:space="0" w:color="000000"/>
            </w:tcBorders>
          </w:tcPr>
          <w:p w:rsidR="003505DA" w:rsidRPr="003505DA" w:rsidRDefault="003505DA" w:rsidP="003505DA">
            <w:pPr>
              <w:spacing w:line="276" w:lineRule="auto"/>
              <w:jc w:val="both"/>
              <w:rPr>
                <w:rFonts w:ascii="Calibri" w:hAnsi="Calibri"/>
                <w:b/>
                <w:sz w:val="16"/>
                <w:szCs w:val="16"/>
              </w:rPr>
            </w:pPr>
          </w:p>
        </w:tc>
        <w:tc>
          <w:tcPr>
            <w:tcW w:w="1625" w:type="dxa"/>
            <w:gridSpan w:val="3"/>
            <w:tcBorders>
              <w:top w:val="single" w:sz="4" w:space="0" w:color="FFFFFF"/>
              <w:left w:val="single" w:sz="4" w:space="0" w:color="FFFFFF"/>
              <w:bottom w:val="single" w:sz="2" w:space="0" w:color="FFFFFF"/>
            </w:tcBorders>
          </w:tcPr>
          <w:p w:rsidR="003505DA" w:rsidRPr="003505DA" w:rsidRDefault="003505DA" w:rsidP="003505DA">
            <w:pPr>
              <w:ind w:right="-176"/>
              <w:rPr>
                <w:rFonts w:ascii="Calibri" w:hAnsi="Calibri"/>
                <w:bCs/>
                <w:sz w:val="18"/>
                <w:szCs w:val="18"/>
              </w:rPr>
            </w:pPr>
            <w:r w:rsidRPr="003505DA">
              <w:rPr>
                <w:rFonts w:ascii="Calibri" w:hAnsi="Calibri"/>
                <w:bCs/>
                <w:sz w:val="18"/>
                <w:szCs w:val="18"/>
              </w:rPr>
              <w:t>Высота ворот</w:t>
            </w:r>
            <w:r w:rsidRPr="003505DA">
              <w:rPr>
                <w:rFonts w:ascii="Calibri" w:hAnsi="Calibri"/>
                <w:bCs/>
                <w:sz w:val="16"/>
                <w:szCs w:val="16"/>
              </w:rPr>
              <w:t>:</w:t>
            </w:r>
          </w:p>
        </w:tc>
        <w:tc>
          <w:tcPr>
            <w:tcW w:w="2123" w:type="dxa"/>
            <w:gridSpan w:val="6"/>
            <w:tcBorders>
              <w:bottom w:val="single" w:sz="2" w:space="0" w:color="000000"/>
            </w:tcBorders>
          </w:tcPr>
          <w:p w:rsidR="003505DA" w:rsidRPr="003505DA" w:rsidRDefault="003505DA" w:rsidP="003505DA">
            <w:pPr>
              <w:spacing w:line="276" w:lineRule="auto"/>
              <w:jc w:val="both"/>
              <w:rPr>
                <w:rFonts w:ascii="Calibri" w:hAnsi="Calibri"/>
                <w:b/>
                <w:sz w:val="16"/>
                <w:szCs w:val="16"/>
              </w:rPr>
            </w:pPr>
          </w:p>
          <w:p w:rsidR="003505DA" w:rsidRPr="003505DA" w:rsidRDefault="003505DA" w:rsidP="003505DA">
            <w:pPr>
              <w:jc w:val="both"/>
              <w:rPr>
                <w:rFonts w:ascii="Calibri" w:hAnsi="Calibri"/>
                <w:bCs/>
                <w:sz w:val="18"/>
                <w:szCs w:val="18"/>
              </w:rPr>
            </w:pPr>
          </w:p>
        </w:tc>
        <w:tc>
          <w:tcPr>
            <w:tcW w:w="2275" w:type="dxa"/>
            <w:gridSpan w:val="6"/>
            <w:tcBorders>
              <w:top w:val="single" w:sz="4" w:space="0" w:color="FFFFFF"/>
              <w:bottom w:val="single" w:sz="2" w:space="0" w:color="FFFFFF"/>
            </w:tcBorders>
          </w:tcPr>
          <w:p w:rsidR="003505DA" w:rsidRPr="003505DA" w:rsidRDefault="003505DA" w:rsidP="003505DA">
            <w:pPr>
              <w:rPr>
                <w:rFonts w:ascii="Calibri" w:hAnsi="Calibri"/>
                <w:sz w:val="18"/>
                <w:szCs w:val="18"/>
              </w:rPr>
            </w:pPr>
            <w:r w:rsidRPr="003505DA">
              <w:rPr>
                <w:rFonts w:ascii="Calibri" w:hAnsi="Calibri"/>
                <w:bCs/>
                <w:sz w:val="18"/>
                <w:szCs w:val="18"/>
              </w:rPr>
              <w:t>Высота стоек</w:t>
            </w:r>
            <w:r w:rsidRPr="003505DA">
              <w:rPr>
                <w:rFonts w:ascii="Calibri" w:hAnsi="Calibri"/>
                <w:bCs/>
                <w:sz w:val="16"/>
                <w:szCs w:val="16"/>
              </w:rPr>
              <w:t xml:space="preserve"> (столбов):</w:t>
            </w:r>
          </w:p>
        </w:tc>
        <w:tc>
          <w:tcPr>
            <w:tcW w:w="2431" w:type="dxa"/>
            <w:gridSpan w:val="2"/>
            <w:tcBorders>
              <w:top w:val="single" w:sz="4" w:space="0" w:color="FFFFFF"/>
              <w:bottom w:val="single" w:sz="2" w:space="0" w:color="000000"/>
            </w:tcBorders>
          </w:tcPr>
          <w:p w:rsidR="003505DA" w:rsidRPr="003505DA" w:rsidRDefault="003505DA" w:rsidP="003505DA">
            <w:pPr>
              <w:rPr>
                <w:rFonts w:ascii="Calibri" w:hAnsi="Calibri"/>
                <w:bCs/>
                <w:sz w:val="18"/>
                <w:szCs w:val="18"/>
              </w:rPr>
            </w:pPr>
          </w:p>
          <w:p w:rsidR="003505DA" w:rsidRPr="003505DA" w:rsidRDefault="003505DA" w:rsidP="003505DA">
            <w:pPr>
              <w:jc w:val="both"/>
              <w:rPr>
                <w:rFonts w:ascii="Calibri" w:hAnsi="Calibri"/>
                <w:bCs/>
                <w:sz w:val="18"/>
                <w:szCs w:val="18"/>
              </w:rPr>
            </w:pPr>
          </w:p>
        </w:tc>
      </w:tr>
      <w:tr w:rsidR="003505DA" w:rsidRPr="003505DA" w:rsidTr="00F6645E">
        <w:trPr>
          <w:gridAfter w:val="2"/>
          <w:wAfter w:w="1020" w:type="dxa"/>
          <w:trHeight w:val="41"/>
        </w:trPr>
        <w:tc>
          <w:tcPr>
            <w:tcW w:w="727" w:type="dxa"/>
            <w:gridSpan w:val="3"/>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300"/>
              <w:jc w:val="both"/>
              <w:rPr>
                <w:rFonts w:ascii="Calibri" w:hAnsi="Calibri"/>
                <w:bCs/>
                <w:sz w:val="2"/>
                <w:szCs w:val="2"/>
              </w:rPr>
            </w:pPr>
          </w:p>
        </w:tc>
        <w:tc>
          <w:tcPr>
            <w:tcW w:w="1417" w:type="dxa"/>
            <w:gridSpan w:val="3"/>
            <w:tcBorders>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3"/>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ind w:right="-176"/>
              <w:rPr>
                <w:rFonts w:ascii="Calibri" w:hAnsi="Calibri"/>
                <w:bCs/>
                <w:sz w:val="2"/>
                <w:szCs w:val="2"/>
              </w:rPr>
            </w:pPr>
          </w:p>
        </w:tc>
        <w:tc>
          <w:tcPr>
            <w:tcW w:w="2123" w:type="dxa"/>
            <w:gridSpan w:val="6"/>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2275" w:type="dxa"/>
            <w:gridSpan w:val="6"/>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2"/>
                <w:szCs w:val="2"/>
              </w:rPr>
            </w:pPr>
          </w:p>
        </w:tc>
        <w:tc>
          <w:tcPr>
            <w:tcW w:w="2431" w:type="dxa"/>
            <w:gridSpan w:val="2"/>
            <w:tcBorders>
              <w:top w:val="single" w:sz="2" w:space="0" w:color="000000"/>
              <w:left w:val="single" w:sz="2" w:space="0" w:color="FFFFFF"/>
              <w:bottom w:val="single" w:sz="2" w:space="0" w:color="FFFFFF"/>
              <w:right w:val="single" w:sz="2" w:space="0" w:color="FFFFFF"/>
            </w:tcBorders>
          </w:tcPr>
          <w:p w:rsidR="003505DA" w:rsidRPr="003505DA" w:rsidRDefault="003505DA" w:rsidP="003505DA">
            <w:pPr>
              <w:rPr>
                <w:rFonts w:ascii="Calibri" w:hAnsi="Calibri"/>
                <w:bCs/>
                <w:sz w:val="2"/>
                <w:szCs w:val="2"/>
              </w:rPr>
            </w:pPr>
          </w:p>
        </w:tc>
      </w:tr>
      <w:tr w:rsidR="003505DA" w:rsidRPr="003505DA" w:rsidTr="00F6645E">
        <w:trPr>
          <w:gridAfter w:val="2"/>
          <w:wAfter w:w="1020" w:type="dxa"/>
          <w:trHeight w:val="46"/>
        </w:trPr>
        <w:tc>
          <w:tcPr>
            <w:tcW w:w="727" w:type="dxa"/>
            <w:gridSpan w:val="3"/>
            <w:tcBorders>
              <w:top w:val="single" w:sz="2" w:space="0" w:color="FFFFFF"/>
              <w:left w:val="single" w:sz="4" w:space="0" w:color="FFFFFF"/>
              <w:bottom w:val="single" w:sz="2" w:space="0" w:color="FFFFFF"/>
              <w:right w:val="single" w:sz="2" w:space="0" w:color="FFFFFF"/>
            </w:tcBorders>
          </w:tcPr>
          <w:p w:rsidR="003505DA" w:rsidRPr="003505DA" w:rsidRDefault="003505DA" w:rsidP="003505DA">
            <w:pPr>
              <w:spacing w:line="276" w:lineRule="auto"/>
              <w:ind w:right="-300"/>
              <w:jc w:val="both"/>
              <w:rPr>
                <w:rFonts w:ascii="Calibri" w:hAnsi="Calibri"/>
                <w:bCs/>
                <w:sz w:val="2"/>
                <w:szCs w:val="2"/>
              </w:rPr>
            </w:pPr>
          </w:p>
        </w:tc>
        <w:tc>
          <w:tcPr>
            <w:tcW w:w="1417" w:type="dxa"/>
            <w:gridSpan w:val="3"/>
            <w:tcBorders>
              <w:top w:val="single" w:sz="4" w:space="0" w:color="FFFFFF"/>
              <w:left w:val="single" w:sz="2" w:space="0" w:color="FFFFFF"/>
              <w:bottom w:val="single" w:sz="4"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3"/>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ind w:right="-176"/>
              <w:rPr>
                <w:rFonts w:ascii="Calibri" w:hAnsi="Calibri"/>
                <w:bCs/>
                <w:sz w:val="2"/>
                <w:szCs w:val="2"/>
              </w:rPr>
            </w:pPr>
          </w:p>
        </w:tc>
        <w:tc>
          <w:tcPr>
            <w:tcW w:w="2123" w:type="dxa"/>
            <w:gridSpan w:val="6"/>
            <w:tcBorders>
              <w:top w:val="single" w:sz="2" w:space="0" w:color="FFFFFF"/>
              <w:left w:val="single" w:sz="2" w:space="0" w:color="FFFFFF"/>
              <w:bottom w:val="single" w:sz="2" w:space="0" w:color="000000"/>
              <w:right w:val="single" w:sz="2" w:space="0" w:color="FFFFFF"/>
            </w:tcBorders>
          </w:tcPr>
          <w:p w:rsidR="003505DA" w:rsidRPr="003505DA" w:rsidRDefault="003505DA" w:rsidP="003505DA">
            <w:pPr>
              <w:jc w:val="both"/>
              <w:rPr>
                <w:rFonts w:ascii="Calibri" w:hAnsi="Calibri"/>
                <w:b/>
                <w:sz w:val="2"/>
                <w:szCs w:val="2"/>
              </w:rPr>
            </w:pPr>
          </w:p>
        </w:tc>
        <w:tc>
          <w:tcPr>
            <w:tcW w:w="2275" w:type="dxa"/>
            <w:gridSpan w:val="6"/>
            <w:tcBorders>
              <w:top w:val="single" w:sz="2"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2"/>
                <w:szCs w:val="2"/>
              </w:rPr>
            </w:pPr>
          </w:p>
        </w:tc>
        <w:tc>
          <w:tcPr>
            <w:tcW w:w="2431" w:type="dxa"/>
            <w:gridSpan w:val="2"/>
            <w:tcBorders>
              <w:top w:val="single" w:sz="2" w:space="0" w:color="FFFFFF"/>
              <w:left w:val="single" w:sz="2" w:space="0" w:color="FFFFFF"/>
              <w:bottom w:val="single" w:sz="4" w:space="0" w:color="FFFFFF"/>
              <w:right w:val="single" w:sz="2" w:space="0" w:color="FFFFFF"/>
            </w:tcBorders>
          </w:tcPr>
          <w:p w:rsidR="003505DA" w:rsidRPr="003505DA" w:rsidRDefault="003505DA" w:rsidP="003505DA">
            <w:pPr>
              <w:jc w:val="both"/>
              <w:rPr>
                <w:rFonts w:ascii="Calibri" w:hAnsi="Calibri"/>
                <w:b/>
                <w:bCs/>
                <w:sz w:val="2"/>
                <w:szCs w:val="2"/>
              </w:rPr>
            </w:pPr>
          </w:p>
        </w:tc>
      </w:tr>
      <w:tr w:rsidR="003505DA" w:rsidRPr="003505DA" w:rsidTr="00F6645E">
        <w:trPr>
          <w:gridAfter w:val="2"/>
          <w:wAfter w:w="1020" w:type="dxa"/>
          <w:trHeight w:val="377"/>
        </w:trPr>
        <w:tc>
          <w:tcPr>
            <w:tcW w:w="727"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300"/>
              <w:jc w:val="both"/>
              <w:rPr>
                <w:rFonts w:ascii="Calibri" w:hAnsi="Calibri"/>
                <w:bCs/>
                <w:sz w:val="18"/>
                <w:szCs w:val="18"/>
              </w:rPr>
            </w:pPr>
          </w:p>
        </w:tc>
        <w:tc>
          <w:tcPr>
            <w:tcW w:w="1417"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16"/>
                <w:szCs w:val="16"/>
              </w:rPr>
            </w:pPr>
          </w:p>
        </w:tc>
        <w:tc>
          <w:tcPr>
            <w:tcW w:w="1625" w:type="dxa"/>
            <w:gridSpan w:val="3"/>
            <w:tcBorders>
              <w:top w:val="single" w:sz="2" w:space="0" w:color="FFFFFF"/>
              <w:left w:val="single" w:sz="4" w:space="0" w:color="FFFFFF"/>
              <w:bottom w:val="single" w:sz="4" w:space="0" w:color="FFFFFF"/>
            </w:tcBorders>
          </w:tcPr>
          <w:p w:rsidR="003505DA" w:rsidRPr="003505DA" w:rsidRDefault="003505DA" w:rsidP="003505DA">
            <w:pPr>
              <w:ind w:right="-176"/>
              <w:rPr>
                <w:rFonts w:ascii="Calibri" w:hAnsi="Calibri"/>
                <w:bCs/>
                <w:sz w:val="18"/>
                <w:szCs w:val="18"/>
              </w:rPr>
            </w:pPr>
            <w:r w:rsidRPr="003505DA">
              <w:rPr>
                <w:rFonts w:ascii="Calibri" w:hAnsi="Calibri"/>
                <w:bCs/>
                <w:sz w:val="18"/>
                <w:szCs w:val="18"/>
              </w:rPr>
              <w:t>Высота калиток:</w:t>
            </w:r>
          </w:p>
        </w:tc>
        <w:tc>
          <w:tcPr>
            <w:tcW w:w="2123" w:type="dxa"/>
            <w:gridSpan w:val="6"/>
            <w:tcBorders>
              <w:top w:val="single" w:sz="2" w:space="0" w:color="FFFFFF"/>
            </w:tcBorders>
          </w:tcPr>
          <w:p w:rsidR="003505DA" w:rsidRPr="003505DA" w:rsidRDefault="003505DA" w:rsidP="003505DA">
            <w:pPr>
              <w:jc w:val="both"/>
              <w:rPr>
                <w:rFonts w:ascii="Calibri" w:hAnsi="Calibri"/>
                <w:b/>
                <w:sz w:val="16"/>
                <w:szCs w:val="16"/>
              </w:rPr>
            </w:pPr>
          </w:p>
        </w:tc>
        <w:tc>
          <w:tcPr>
            <w:tcW w:w="2275" w:type="dxa"/>
            <w:gridSpan w:val="6"/>
            <w:tcBorders>
              <w:top w:val="single" w:sz="2" w:space="0" w:color="FFFFFF"/>
              <w:bottom w:val="single" w:sz="4" w:space="0" w:color="FFFFFF"/>
              <w:right w:val="single" w:sz="4" w:space="0" w:color="FFFFFF"/>
            </w:tcBorders>
          </w:tcPr>
          <w:p w:rsidR="003505DA" w:rsidRPr="003505DA" w:rsidRDefault="003505DA" w:rsidP="003505DA">
            <w:pPr>
              <w:rPr>
                <w:rFonts w:ascii="Calibri" w:hAnsi="Calibri"/>
                <w:sz w:val="18"/>
                <w:szCs w:val="18"/>
              </w:rPr>
            </w:pPr>
          </w:p>
        </w:tc>
        <w:tc>
          <w:tcPr>
            <w:tcW w:w="2431"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jc w:val="both"/>
              <w:rPr>
                <w:rFonts w:ascii="Calibri" w:hAnsi="Calibri"/>
                <w:b/>
                <w:bCs/>
                <w:sz w:val="18"/>
                <w:szCs w:val="18"/>
              </w:rPr>
            </w:pPr>
          </w:p>
        </w:tc>
      </w:tr>
      <w:tr w:rsidR="003505DA" w:rsidRPr="003505DA" w:rsidTr="00F6645E">
        <w:trPr>
          <w:gridAfter w:val="2"/>
          <w:wAfter w:w="1020" w:type="dxa"/>
          <w:trHeight w:val="46"/>
        </w:trPr>
        <w:tc>
          <w:tcPr>
            <w:tcW w:w="727"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300"/>
              <w:jc w:val="both"/>
              <w:rPr>
                <w:rFonts w:ascii="Calibri" w:hAnsi="Calibri"/>
                <w:bCs/>
                <w:sz w:val="2"/>
                <w:szCs w:val="2"/>
              </w:rPr>
            </w:pPr>
          </w:p>
        </w:tc>
        <w:tc>
          <w:tcPr>
            <w:tcW w:w="1417" w:type="dxa"/>
            <w:gridSpan w:val="3"/>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625" w:type="dxa"/>
            <w:gridSpan w:val="3"/>
            <w:tcBorders>
              <w:top w:val="single" w:sz="4" w:space="0" w:color="FFFFFF"/>
              <w:left w:val="single" w:sz="4" w:space="0" w:color="FFFFFF"/>
              <w:bottom w:val="single" w:sz="2" w:space="0" w:color="FFFFFF"/>
              <w:right w:val="single" w:sz="2" w:space="0" w:color="FFFFFF"/>
            </w:tcBorders>
          </w:tcPr>
          <w:p w:rsidR="003505DA" w:rsidRPr="003505DA" w:rsidRDefault="003505DA" w:rsidP="003505DA">
            <w:pPr>
              <w:ind w:right="-176"/>
              <w:rPr>
                <w:rFonts w:ascii="Calibri" w:hAnsi="Calibri"/>
                <w:bCs/>
                <w:sz w:val="2"/>
                <w:szCs w:val="2"/>
              </w:rPr>
            </w:pPr>
          </w:p>
        </w:tc>
        <w:tc>
          <w:tcPr>
            <w:tcW w:w="2123" w:type="dxa"/>
            <w:gridSpan w:val="6"/>
            <w:tcBorders>
              <w:left w:val="single" w:sz="2" w:space="0" w:color="FFFFFF"/>
              <w:bottom w:val="single" w:sz="2" w:space="0" w:color="FFFFFF"/>
              <w:right w:val="single" w:sz="2" w:space="0" w:color="FFFFFF"/>
            </w:tcBorders>
          </w:tcPr>
          <w:p w:rsidR="003505DA" w:rsidRPr="003505DA" w:rsidRDefault="003505DA" w:rsidP="003505DA">
            <w:pPr>
              <w:jc w:val="both"/>
              <w:rPr>
                <w:rFonts w:ascii="Calibri" w:hAnsi="Calibri"/>
                <w:b/>
                <w:sz w:val="2"/>
                <w:szCs w:val="2"/>
              </w:rPr>
            </w:pPr>
          </w:p>
        </w:tc>
        <w:tc>
          <w:tcPr>
            <w:tcW w:w="2275" w:type="dxa"/>
            <w:gridSpan w:val="6"/>
            <w:tcBorders>
              <w:top w:val="single" w:sz="4" w:space="0" w:color="FFFFFF"/>
              <w:left w:val="single" w:sz="2" w:space="0" w:color="FFFFFF"/>
              <w:bottom w:val="single" w:sz="2" w:space="0" w:color="FFFFFF"/>
              <w:right w:val="single" w:sz="2" w:space="0" w:color="FFFFFF"/>
            </w:tcBorders>
          </w:tcPr>
          <w:p w:rsidR="003505DA" w:rsidRPr="003505DA" w:rsidRDefault="003505DA" w:rsidP="003505DA">
            <w:pPr>
              <w:rPr>
                <w:rFonts w:ascii="Calibri" w:hAnsi="Calibri"/>
                <w:sz w:val="2"/>
                <w:szCs w:val="2"/>
              </w:rPr>
            </w:pPr>
          </w:p>
        </w:tc>
        <w:tc>
          <w:tcPr>
            <w:tcW w:w="2431" w:type="dxa"/>
            <w:gridSpan w:val="2"/>
            <w:tcBorders>
              <w:top w:val="single" w:sz="4" w:space="0" w:color="FFFFFF"/>
              <w:left w:val="single" w:sz="2" w:space="0" w:color="FFFFFF"/>
              <w:bottom w:val="single" w:sz="2" w:space="0" w:color="FFFFFF"/>
              <w:right w:val="single" w:sz="4" w:space="0" w:color="FFFFFF"/>
            </w:tcBorders>
          </w:tcPr>
          <w:p w:rsidR="003505DA" w:rsidRPr="003505DA" w:rsidRDefault="003505DA" w:rsidP="003505DA">
            <w:pPr>
              <w:jc w:val="both"/>
              <w:rPr>
                <w:rFonts w:ascii="Calibri" w:hAnsi="Calibri"/>
                <w:b/>
                <w:bCs/>
                <w:sz w:val="2"/>
                <w:szCs w:val="2"/>
              </w:rPr>
            </w:pPr>
          </w:p>
        </w:tc>
      </w:tr>
      <w:tr w:rsidR="003505DA" w:rsidRPr="003505DA" w:rsidTr="00F6645E">
        <w:trPr>
          <w:gridAfter w:val="2"/>
          <w:wAfter w:w="1020" w:type="dxa"/>
          <w:trHeight w:val="50"/>
        </w:trPr>
        <w:tc>
          <w:tcPr>
            <w:tcW w:w="353" w:type="dxa"/>
            <w:gridSpan w:val="2"/>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3416" w:type="dxa"/>
            <w:gridSpan w:val="7"/>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849" w:type="dxa"/>
            <w:gridSpan w:val="3"/>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1038" w:type="dxa"/>
            <w:gridSpan w:val="2"/>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2275" w:type="dxa"/>
            <w:gridSpan w:val="6"/>
            <w:tcBorders>
              <w:top w:val="single" w:sz="2"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2667" w:type="dxa"/>
            <w:gridSpan w:val="3"/>
            <w:tcBorders>
              <w:top w:val="single" w:sz="2"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gridAfter w:val="2"/>
          <w:wAfter w:w="1020" w:type="dxa"/>
          <w:trHeight w:val="175"/>
        </w:trPr>
        <w:tc>
          <w:tcPr>
            <w:tcW w:w="3769" w:type="dxa"/>
            <w:gridSpan w:val="9"/>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r w:rsidRPr="003505DA">
              <w:rPr>
                <w:rFonts w:ascii="Calibri" w:hAnsi="Calibri"/>
                <w:bCs/>
                <w:sz w:val="17"/>
                <w:szCs w:val="17"/>
              </w:rPr>
              <w:t xml:space="preserve">Номер и наименование типа внешнего вида в каталоге рекомендуемых типовых решений внешнего вида ограждений, одобренных </w:t>
            </w:r>
            <w:r w:rsidRPr="003505DA">
              <w:rPr>
                <w:rFonts w:ascii="Calibri" w:hAnsi="Calibri"/>
                <w:bCs/>
                <w:spacing w:val="2"/>
                <w:sz w:val="17"/>
                <w:szCs w:val="17"/>
                <w:shd w:val="clear" w:color="auto" w:fill="FFFFFF"/>
              </w:rPr>
              <w:t xml:space="preserve">на заседании </w:t>
            </w:r>
            <w:r w:rsidRPr="003505DA">
              <w:rPr>
                <w:rFonts w:ascii="Calibri" w:hAnsi="Calibri"/>
                <w:bCs/>
                <w:iCs/>
                <w:sz w:val="17"/>
                <w:szCs w:val="17"/>
              </w:rPr>
              <w:t>муниципальной общественной комиссии по формированию современной городской среды</w:t>
            </w:r>
          </w:p>
        </w:tc>
        <w:tc>
          <w:tcPr>
            <w:tcW w:w="849" w:type="dxa"/>
            <w:gridSpan w:val="3"/>
            <w:tcBorders>
              <w:top w:val="single" w:sz="4" w:space="0" w:color="FFFFFF"/>
              <w:left w:val="single" w:sz="4" w:space="0" w:color="FFFFFF"/>
              <w:bottom w:val="single" w:sz="4" w:space="0" w:color="FFFFFF"/>
            </w:tcBorders>
          </w:tcPr>
          <w:p w:rsidR="003505DA" w:rsidRPr="003505DA" w:rsidRDefault="003505DA" w:rsidP="003505DA">
            <w:pPr>
              <w:spacing w:line="276" w:lineRule="auto"/>
              <w:jc w:val="center"/>
              <w:rPr>
                <w:rFonts w:ascii="Calibri" w:hAnsi="Calibri"/>
                <w:b/>
                <w:sz w:val="8"/>
                <w:szCs w:val="8"/>
              </w:rPr>
            </w:pPr>
            <w:r w:rsidRPr="003505DA">
              <w:rPr>
                <w:rFonts w:ascii="Calibri" w:hAnsi="Calibri"/>
                <w:bCs/>
                <w:sz w:val="18"/>
                <w:szCs w:val="18"/>
              </w:rPr>
              <w:t>№</w:t>
            </w:r>
          </w:p>
        </w:tc>
        <w:tc>
          <w:tcPr>
            <w:tcW w:w="1038" w:type="dxa"/>
            <w:gridSpan w:val="2"/>
            <w:tcBorders>
              <w:left w:val="single" w:sz="4" w:space="0" w:color="FFFFFF"/>
            </w:tcBorders>
          </w:tcPr>
          <w:p w:rsidR="003505DA" w:rsidRPr="003505DA" w:rsidRDefault="003505DA" w:rsidP="003505DA">
            <w:pPr>
              <w:spacing w:line="276" w:lineRule="auto"/>
              <w:jc w:val="both"/>
              <w:rPr>
                <w:rFonts w:ascii="Calibri" w:hAnsi="Calibri"/>
                <w:b/>
                <w:sz w:val="8"/>
                <w:szCs w:val="8"/>
              </w:rPr>
            </w:pPr>
          </w:p>
        </w:tc>
        <w:tc>
          <w:tcPr>
            <w:tcW w:w="2275" w:type="dxa"/>
            <w:gridSpan w:val="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Cs/>
                <w:sz w:val="18"/>
                <w:szCs w:val="18"/>
              </w:rPr>
              <w:t>Наименование:</w:t>
            </w:r>
          </w:p>
        </w:tc>
        <w:tc>
          <w:tcPr>
            <w:tcW w:w="2667" w:type="dxa"/>
            <w:gridSpan w:val="3"/>
            <w:tcBorders>
              <w:lef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108"/>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3416"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849"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1038" w:type="dxa"/>
            <w:gridSpan w:val="2"/>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2275" w:type="dxa"/>
            <w:gridSpan w:val="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c>
          <w:tcPr>
            <w:tcW w:w="2667" w:type="dxa"/>
            <w:gridSpan w:val="3"/>
            <w:tcBorders>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3505DA" w:rsidTr="00F6645E">
        <w:trPr>
          <w:gridAfter w:val="2"/>
          <w:wAfter w:w="1020" w:type="dxa"/>
          <w:trHeight w:val="125"/>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3416"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rPr>
            </w:pPr>
          </w:p>
        </w:tc>
        <w:tc>
          <w:tcPr>
            <w:tcW w:w="6829" w:type="dxa"/>
            <w:gridSpan w:val="1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3505DA" w:rsidTr="00F6645E">
        <w:trPr>
          <w:gridAfter w:val="2"/>
          <w:wAfter w:w="1020" w:type="dxa"/>
          <w:trHeight w:val="19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5</w:t>
            </w:r>
          </w:p>
        </w:tc>
        <w:tc>
          <w:tcPr>
            <w:tcW w:w="10245"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Внешний вид ограждения:</w:t>
            </w:r>
          </w:p>
        </w:tc>
      </w:tr>
      <w:tr w:rsidR="003505DA" w:rsidRPr="0070751D" w:rsidTr="00F6645E">
        <w:trPr>
          <w:gridAfter w:val="2"/>
          <w:wAfter w:w="1020" w:type="dxa"/>
          <w:trHeight w:val="42"/>
        </w:trPr>
        <w:tc>
          <w:tcPr>
            <w:tcW w:w="10598" w:type="dxa"/>
            <w:gridSpan w:val="2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i/>
                <w:iCs/>
                <w:sz w:val="12"/>
                <w:szCs w:val="12"/>
              </w:rPr>
            </w:pPr>
            <w:r w:rsidRPr="003505DA">
              <w:rPr>
                <w:rFonts w:ascii="Calibri" w:hAnsi="Calibri"/>
                <w:bCs/>
                <w:i/>
                <w:iCs/>
                <w:sz w:val="12"/>
                <w:szCs w:val="12"/>
              </w:rPr>
              <w:t xml:space="preserve">      Указывается в соответствии с запросом</w:t>
            </w:r>
          </w:p>
          <w:p w:rsidR="003505DA" w:rsidRPr="003505DA" w:rsidRDefault="003505DA" w:rsidP="003505DA">
            <w:pPr>
              <w:spacing w:line="276" w:lineRule="auto"/>
              <w:jc w:val="both"/>
              <w:rPr>
                <w:rFonts w:ascii="Calibri" w:hAnsi="Calibri"/>
                <w:bCs/>
                <w:i/>
                <w:iCs/>
                <w:sz w:val="12"/>
                <w:szCs w:val="12"/>
              </w:rPr>
            </w:pPr>
            <w:r w:rsidRPr="003505DA">
              <w:rPr>
                <w:rFonts w:ascii="Calibri" w:hAnsi="Calibri"/>
                <w:bCs/>
                <w:sz w:val="20"/>
                <w:szCs w:val="20"/>
              </w:rPr>
              <w:t xml:space="preserve">В соответствии с типовым внешним видом, </w:t>
            </w:r>
            <w:r w:rsidRPr="003505DA">
              <w:rPr>
                <w:rFonts w:ascii="Calibri" w:hAnsi="Calibri"/>
                <w:bCs/>
                <w:spacing w:val="2"/>
                <w:sz w:val="20"/>
                <w:szCs w:val="20"/>
                <w:shd w:val="clear" w:color="auto" w:fill="FFFFFF"/>
              </w:rPr>
              <w:t xml:space="preserve">одобренным на заседании </w:t>
            </w:r>
            <w:r w:rsidRPr="003505DA">
              <w:rPr>
                <w:rFonts w:ascii="Calibri" w:hAnsi="Calibri"/>
                <w:bCs/>
                <w:iCs/>
                <w:sz w:val="20"/>
                <w:szCs w:val="20"/>
              </w:rPr>
              <w:t>муниципальной общественной комиссии по формированию современной городской среды</w:t>
            </w:r>
            <w:r w:rsidRPr="003505DA">
              <w:rPr>
                <w:rFonts w:ascii="Calibri" w:hAnsi="Calibri"/>
                <w:bCs/>
                <w:sz w:val="20"/>
                <w:szCs w:val="20"/>
              </w:rPr>
              <w:t xml:space="preserve"> в составе каталога рекомендуемых типовых решений внешнего вида ограждений</w:t>
            </w:r>
          </w:p>
          <w:p w:rsidR="003505DA" w:rsidRPr="003505DA" w:rsidRDefault="003505DA" w:rsidP="003505DA">
            <w:pPr>
              <w:spacing w:line="276" w:lineRule="auto"/>
              <w:jc w:val="both"/>
              <w:rPr>
                <w:rFonts w:ascii="Calibri" w:hAnsi="Calibri"/>
                <w:bCs/>
                <w:i/>
                <w:iCs/>
                <w:sz w:val="12"/>
                <w:szCs w:val="12"/>
              </w:rPr>
            </w:pPr>
          </w:p>
          <w:p w:rsidR="003505DA" w:rsidRPr="003505DA" w:rsidRDefault="003505DA" w:rsidP="003505DA">
            <w:pPr>
              <w:spacing w:line="276" w:lineRule="auto"/>
              <w:jc w:val="both"/>
              <w:rPr>
                <w:rFonts w:ascii="Calibri" w:hAnsi="Calibri"/>
                <w:b/>
                <w:sz w:val="4"/>
                <w:szCs w:val="4"/>
              </w:rPr>
            </w:pPr>
          </w:p>
        </w:tc>
      </w:tr>
      <w:tr w:rsidR="003505DA" w:rsidRPr="0070751D" w:rsidTr="00F6645E">
        <w:trPr>
          <w:gridAfter w:val="1"/>
          <w:wAfter w:w="871" w:type="dxa"/>
          <w:trHeight w:val="192"/>
        </w:trPr>
        <w:tc>
          <w:tcPr>
            <w:tcW w:w="8403" w:type="dxa"/>
            <w:gridSpan w:val="22"/>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z w:val="17"/>
                <w:szCs w:val="17"/>
              </w:rPr>
            </w:pPr>
            <w:r w:rsidRPr="003505DA">
              <w:rPr>
                <w:rFonts w:ascii="Calibri" w:hAnsi="Calibri"/>
                <w:bCs/>
                <w:sz w:val="18"/>
                <w:szCs w:val="18"/>
              </w:rPr>
              <w:lastRenderedPageBreak/>
              <w:t>Дата приведения внешнего вида объекта в соответствие с внешним видом, указанным в Колористическом паспорте</w:t>
            </w:r>
            <w:r w:rsidRPr="003505DA">
              <w:rPr>
                <w:rFonts w:ascii="Calibri" w:hAnsi="Calibri"/>
                <w:bCs/>
                <w:sz w:val="14"/>
                <w:szCs w:val="14"/>
              </w:rPr>
              <w:t xml:space="preserve"> </w:t>
            </w:r>
            <w:r w:rsidRPr="003505DA">
              <w:rPr>
                <w:rFonts w:ascii="Calibri" w:hAnsi="Calibri"/>
                <w:bCs/>
                <w:i/>
                <w:iCs/>
                <w:sz w:val="12"/>
                <w:szCs w:val="12"/>
              </w:rPr>
              <w:t>(квартал, год)</w:t>
            </w:r>
            <w:r w:rsidRPr="003505DA">
              <w:rPr>
                <w:rFonts w:ascii="Calibri" w:hAnsi="Calibri"/>
                <w:b/>
                <w:i/>
                <w:iCs/>
                <w:sz w:val="14"/>
                <w:szCs w:val="14"/>
              </w:rPr>
              <w:t>:</w:t>
            </w:r>
          </w:p>
        </w:tc>
        <w:tc>
          <w:tcPr>
            <w:tcW w:w="2344" w:type="dxa"/>
            <w:gridSpan w:val="2"/>
          </w:tcPr>
          <w:p w:rsidR="003505DA" w:rsidRPr="003505DA" w:rsidRDefault="003505DA" w:rsidP="003505DA">
            <w:pPr>
              <w:spacing w:line="276" w:lineRule="auto"/>
              <w:jc w:val="both"/>
              <w:rPr>
                <w:rFonts w:ascii="Calibri" w:hAnsi="Calibri"/>
                <w:b/>
                <w:sz w:val="8"/>
                <w:szCs w:val="8"/>
              </w:rPr>
            </w:pPr>
          </w:p>
        </w:tc>
      </w:tr>
      <w:tr w:rsidR="003505DA" w:rsidRPr="0070751D" w:rsidTr="00F6645E">
        <w:trPr>
          <w:gridAfter w:val="2"/>
          <w:wAfter w:w="1020" w:type="dxa"/>
          <w:trHeight w:val="42"/>
        </w:trPr>
        <w:tc>
          <w:tcPr>
            <w:tcW w:w="10598" w:type="dxa"/>
            <w:gridSpan w:val="2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4"/>
                <w:szCs w:val="4"/>
              </w:rPr>
            </w:pPr>
          </w:p>
        </w:tc>
      </w:tr>
      <w:tr w:rsidR="003505DA" w:rsidRPr="0070751D" w:rsidTr="00F6645E">
        <w:trPr>
          <w:gridAfter w:val="1"/>
          <w:wAfter w:w="871" w:type="dxa"/>
          <w:trHeight w:val="39"/>
        </w:trPr>
        <w:tc>
          <w:tcPr>
            <w:tcW w:w="329"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left="-110"/>
              <w:jc w:val="both"/>
              <w:rPr>
                <w:rFonts w:ascii="Calibri" w:hAnsi="Calibri"/>
                <w:bCs/>
                <w:sz w:val="2"/>
                <w:szCs w:val="2"/>
              </w:rPr>
            </w:pPr>
          </w:p>
        </w:tc>
        <w:tc>
          <w:tcPr>
            <w:tcW w:w="1458" w:type="dxa"/>
            <w:gridSpan w:val="3"/>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ind w:right="-124"/>
              <w:rPr>
                <w:rFonts w:ascii="Calibri" w:hAnsi="Calibri"/>
                <w:bCs/>
                <w:sz w:val="2"/>
                <w:szCs w:val="2"/>
              </w:rPr>
            </w:pPr>
          </w:p>
        </w:tc>
        <w:tc>
          <w:tcPr>
            <w:tcW w:w="741" w:type="dxa"/>
            <w:gridSpan w:val="4"/>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1241"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2359"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954"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c>
          <w:tcPr>
            <w:tcW w:w="1321" w:type="dxa"/>
            <w:gridSpan w:val="5"/>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2344"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
                <w:szCs w:val="2"/>
              </w:rPr>
            </w:pPr>
          </w:p>
        </w:tc>
      </w:tr>
      <w:tr w:rsidR="003505DA" w:rsidRPr="0070751D" w:rsidTr="00F6645E">
        <w:trPr>
          <w:gridAfter w:val="2"/>
          <w:wAfter w:w="1020" w:type="dxa"/>
          <w:trHeight w:val="51"/>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3416" w:type="dxa"/>
            <w:gridSpan w:val="7"/>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p>
        </w:tc>
        <w:tc>
          <w:tcPr>
            <w:tcW w:w="6829" w:type="dxa"/>
            <w:gridSpan w:val="14"/>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
                <w:sz w:val="8"/>
                <w:szCs w:val="8"/>
              </w:rPr>
            </w:pPr>
          </w:p>
        </w:tc>
      </w:tr>
      <w:tr w:rsidR="003505DA" w:rsidRPr="0070751D" w:rsidTr="00F6645E">
        <w:trPr>
          <w:gridAfter w:val="2"/>
          <w:wAfter w:w="1020" w:type="dxa"/>
          <w:trHeight w:val="192"/>
        </w:trPr>
        <w:tc>
          <w:tcPr>
            <w:tcW w:w="353" w:type="dxa"/>
            <w:gridSpan w:val="2"/>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8"/>
                <w:szCs w:val="8"/>
              </w:rPr>
            </w:pPr>
            <w:r w:rsidRPr="003505DA">
              <w:rPr>
                <w:rFonts w:ascii="Calibri" w:hAnsi="Calibri"/>
                <w:b/>
                <w:sz w:val="20"/>
                <w:szCs w:val="20"/>
              </w:rPr>
              <w:t>6</w:t>
            </w:r>
          </w:p>
        </w:tc>
        <w:tc>
          <w:tcPr>
            <w:tcW w:w="10245" w:type="dxa"/>
            <w:gridSpan w:val="21"/>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z w:val="20"/>
                <w:szCs w:val="20"/>
              </w:rPr>
            </w:pPr>
            <w:r w:rsidRPr="003505DA">
              <w:rPr>
                <w:rFonts w:ascii="Calibri" w:hAnsi="Calibri"/>
                <w:b/>
                <w:spacing w:val="2"/>
                <w:sz w:val="20"/>
                <w:szCs w:val="20"/>
                <w:shd w:val="clear" w:color="auto" w:fill="FFFFFF"/>
              </w:rPr>
              <w:t>При содержании</w:t>
            </w:r>
            <w:r w:rsidRPr="003505DA">
              <w:rPr>
                <w:rFonts w:ascii="Calibri" w:hAnsi="Calibri"/>
                <w:b/>
                <w:sz w:val="20"/>
                <w:szCs w:val="20"/>
              </w:rPr>
              <w:t xml:space="preserve"> ограждения не допускаются:</w:t>
            </w:r>
          </w:p>
        </w:tc>
      </w:tr>
      <w:tr w:rsidR="003505DA" w:rsidRPr="0070751D" w:rsidTr="00F6645E">
        <w:trPr>
          <w:gridAfter w:val="2"/>
          <w:wAfter w:w="1020" w:type="dxa"/>
          <w:trHeight w:val="94"/>
        </w:trPr>
        <w:tc>
          <w:tcPr>
            <w:tcW w:w="2251" w:type="dxa"/>
            <w:gridSpan w:val="7"/>
            <w:tcBorders>
              <w:top w:val="single" w:sz="4" w:space="0" w:color="FFFFFF"/>
              <w:left w:val="single" w:sz="4" w:space="0" w:color="FFFFFF"/>
              <w:right w:val="single" w:sz="4" w:space="0" w:color="FFFFFF"/>
            </w:tcBorders>
          </w:tcPr>
          <w:p w:rsidR="003505DA" w:rsidRPr="003505DA" w:rsidRDefault="003505DA" w:rsidP="003505DA">
            <w:pPr>
              <w:spacing w:line="276" w:lineRule="auto"/>
              <w:rPr>
                <w:rFonts w:ascii="Calibri" w:hAnsi="Calibri"/>
                <w:bCs/>
                <w:sz w:val="2"/>
                <w:szCs w:val="2"/>
              </w:rPr>
            </w:pPr>
          </w:p>
        </w:tc>
        <w:tc>
          <w:tcPr>
            <w:tcW w:w="277" w:type="dxa"/>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2"/>
                <w:szCs w:val="2"/>
              </w:rPr>
            </w:pPr>
          </w:p>
        </w:tc>
        <w:tc>
          <w:tcPr>
            <w:tcW w:w="8070" w:type="dxa"/>
            <w:gridSpan w:val="15"/>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Cs/>
                <w:spacing w:val="2"/>
                <w:sz w:val="2"/>
                <w:szCs w:val="2"/>
                <w:shd w:val="clear" w:color="auto" w:fill="FFFFFF"/>
              </w:rPr>
            </w:pPr>
          </w:p>
        </w:tc>
      </w:tr>
      <w:tr w:rsidR="003505DA" w:rsidRPr="003505DA" w:rsidTr="00F6645E">
        <w:trPr>
          <w:gridAfter w:val="2"/>
          <w:wAfter w:w="1020" w:type="dxa"/>
          <w:trHeight w:val="94"/>
        </w:trPr>
        <w:tc>
          <w:tcPr>
            <w:tcW w:w="10598" w:type="dxa"/>
            <w:gridSpan w:val="23"/>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z w:val="17"/>
                <w:szCs w:val="17"/>
              </w:rPr>
              <w:t>ветхие и аварийные ограждения</w:t>
            </w:r>
          </w:p>
        </w:tc>
      </w:tr>
      <w:tr w:rsidR="003505DA" w:rsidRPr="003505DA" w:rsidTr="00F6645E">
        <w:trPr>
          <w:gridAfter w:val="2"/>
          <w:wAfter w:w="1020" w:type="dxa"/>
          <w:trHeight w:val="94"/>
        </w:trPr>
        <w:tc>
          <w:tcPr>
            <w:tcW w:w="10598" w:type="dxa"/>
            <w:gridSpan w:val="23"/>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70751D" w:rsidTr="00F6645E">
        <w:trPr>
          <w:gridAfter w:val="2"/>
          <w:wAfter w:w="1020" w:type="dxa"/>
          <w:trHeight w:val="94"/>
        </w:trPr>
        <w:tc>
          <w:tcPr>
            <w:tcW w:w="10598" w:type="dxa"/>
            <w:gridSpan w:val="23"/>
            <w:tcBorders>
              <w:right w:val="single" w:sz="2" w:space="0" w:color="000000"/>
            </w:tcBorders>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pacing w:val="2"/>
                <w:sz w:val="17"/>
                <w:szCs w:val="17"/>
                <w:shd w:val="clear" w:color="auto" w:fill="FFFFFF"/>
              </w:rPr>
              <w:t>окрашивание без промывки и расчистки от ранних красок</w:t>
            </w:r>
          </w:p>
        </w:tc>
      </w:tr>
      <w:tr w:rsidR="003505DA" w:rsidRPr="0070751D" w:rsidTr="00F6645E">
        <w:trPr>
          <w:gridAfter w:val="2"/>
          <w:wAfter w:w="1020" w:type="dxa"/>
          <w:trHeight w:val="94"/>
        </w:trPr>
        <w:tc>
          <w:tcPr>
            <w:tcW w:w="10598" w:type="dxa"/>
            <w:gridSpan w:val="23"/>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70751D" w:rsidTr="00F6645E">
        <w:trPr>
          <w:gridAfter w:val="2"/>
          <w:wAfter w:w="1020" w:type="dxa"/>
          <w:trHeight w:val="94"/>
        </w:trPr>
        <w:tc>
          <w:tcPr>
            <w:tcW w:w="10598" w:type="dxa"/>
            <w:gridSpan w:val="23"/>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z w:val="17"/>
                <w:szCs w:val="17"/>
              </w:rPr>
              <w:t>эксплуатационные деформации внешних поверхностей (</w:t>
            </w:r>
            <w:r w:rsidRPr="003505DA">
              <w:rPr>
                <w:rFonts w:ascii="Calibri" w:hAnsi="Calibri"/>
                <w:bCs/>
                <w:spacing w:val="2"/>
                <w:sz w:val="17"/>
                <w:szCs w:val="17"/>
                <w:shd w:val="clear" w:color="auto" w:fill="FFFFFF"/>
              </w:rPr>
              <w:t xml:space="preserve">растрескивания (канелюры), осыпания, трещины, плесень и грибок, пятна выгорания цветового пигмента, коробления, отслаивания, коррозия, </w:t>
            </w:r>
            <w:proofErr w:type="spellStart"/>
            <w:r w:rsidRPr="003505DA">
              <w:rPr>
                <w:rFonts w:ascii="Calibri" w:hAnsi="Calibri"/>
                <w:bCs/>
                <w:spacing w:val="2"/>
                <w:sz w:val="17"/>
                <w:szCs w:val="17"/>
                <w:shd w:val="clear" w:color="auto" w:fill="FFFFFF"/>
              </w:rPr>
              <w:t>высолы</w:t>
            </w:r>
            <w:proofErr w:type="spellEnd"/>
            <w:r w:rsidRPr="003505DA">
              <w:rPr>
                <w:rFonts w:ascii="Calibri" w:hAnsi="Calibri"/>
                <w:bCs/>
                <w:spacing w:val="2"/>
                <w:sz w:val="17"/>
                <w:szCs w:val="17"/>
                <w:shd w:val="clear" w:color="auto" w:fill="FFFFFF"/>
              </w:rPr>
              <w:t xml:space="preserve">, потеки и пятна ржавчины, обрушения, провалы, крошения, дыры, пробоины, заплаты, вмятины, выпадение облицовки и креплений, следы горения, </w:t>
            </w:r>
            <w:r w:rsidRPr="003505DA">
              <w:rPr>
                <w:rFonts w:ascii="Calibri" w:hAnsi="Calibri"/>
                <w:bCs/>
                <w:sz w:val="17"/>
                <w:szCs w:val="17"/>
              </w:rPr>
              <w:t xml:space="preserve">визуально воспринимаемые </w:t>
            </w:r>
            <w:r w:rsidRPr="003505DA">
              <w:rPr>
                <w:rFonts w:ascii="Calibri" w:hAnsi="Calibri"/>
                <w:bCs/>
                <w:spacing w:val="2"/>
                <w:sz w:val="17"/>
                <w:szCs w:val="17"/>
                <w:shd w:val="clear" w:color="auto" w:fill="FFFFFF"/>
              </w:rPr>
              <w:t xml:space="preserve">разрушения облицовки, </w:t>
            </w:r>
            <w:r w:rsidRPr="003505DA">
              <w:rPr>
                <w:rFonts w:ascii="Calibri" w:hAnsi="Calibri"/>
                <w:bCs/>
                <w:sz w:val="17"/>
                <w:szCs w:val="17"/>
              </w:rPr>
              <w:t>фактурного и красочного (штукатурного) слоев)</w:t>
            </w:r>
          </w:p>
        </w:tc>
      </w:tr>
      <w:tr w:rsidR="003505DA" w:rsidRPr="0070751D" w:rsidTr="00F6645E">
        <w:trPr>
          <w:gridAfter w:val="2"/>
          <w:wAfter w:w="1020" w:type="dxa"/>
          <w:trHeight w:val="94"/>
        </w:trPr>
        <w:tc>
          <w:tcPr>
            <w:tcW w:w="10598" w:type="dxa"/>
            <w:gridSpan w:val="23"/>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70751D" w:rsidTr="00F6645E">
        <w:trPr>
          <w:gridAfter w:val="2"/>
          <w:wAfter w:w="1020" w:type="dxa"/>
          <w:trHeight w:val="94"/>
        </w:trPr>
        <w:tc>
          <w:tcPr>
            <w:tcW w:w="10598" w:type="dxa"/>
            <w:gridSpan w:val="23"/>
          </w:tcPr>
          <w:p w:rsidR="003505DA" w:rsidRPr="003505DA" w:rsidRDefault="003505DA" w:rsidP="003505DA">
            <w:pPr>
              <w:tabs>
                <w:tab w:val="left" w:pos="851"/>
              </w:tabs>
              <w:spacing w:line="276" w:lineRule="auto"/>
              <w:jc w:val="both"/>
              <w:rPr>
                <w:rFonts w:ascii="Calibri" w:hAnsi="Calibri"/>
                <w:spacing w:val="2"/>
                <w:sz w:val="17"/>
                <w:szCs w:val="17"/>
                <w:shd w:val="clear" w:color="auto" w:fill="FFFFFF"/>
              </w:rPr>
            </w:pPr>
            <w:r w:rsidRPr="003505DA">
              <w:rPr>
                <w:rFonts w:ascii="Calibri" w:hAnsi="Calibri"/>
                <w:spacing w:val="2"/>
                <w:sz w:val="17"/>
                <w:szCs w:val="17"/>
                <w:shd w:val="clear" w:color="auto" w:fill="FFFFFF"/>
              </w:rPr>
              <w:t>подвижные секции, столбы, а также с соединительные элементы, разъединяющиеся самопроизвольно или без применения специальных инструментов</w:t>
            </w:r>
          </w:p>
        </w:tc>
      </w:tr>
      <w:tr w:rsidR="003505DA" w:rsidRPr="0070751D" w:rsidTr="00F6645E">
        <w:trPr>
          <w:gridAfter w:val="2"/>
          <w:wAfter w:w="1020" w:type="dxa"/>
          <w:trHeight w:val="94"/>
        </w:trPr>
        <w:tc>
          <w:tcPr>
            <w:tcW w:w="10598" w:type="dxa"/>
            <w:gridSpan w:val="23"/>
            <w:tcBorders>
              <w:left w:val="single" w:sz="2" w:space="0" w:color="FFFFFF"/>
              <w:right w:val="single" w:sz="2" w:space="0" w:color="FFFFFF"/>
            </w:tcBorders>
          </w:tcPr>
          <w:p w:rsidR="003505DA" w:rsidRPr="003505DA" w:rsidRDefault="003505DA" w:rsidP="003505DA">
            <w:pPr>
              <w:spacing w:line="276" w:lineRule="auto"/>
              <w:jc w:val="both"/>
              <w:rPr>
                <w:rFonts w:ascii="Calibri" w:hAnsi="Calibri"/>
                <w:bCs/>
                <w:spacing w:val="2"/>
                <w:sz w:val="4"/>
                <w:szCs w:val="4"/>
                <w:shd w:val="clear" w:color="auto" w:fill="FFFFFF"/>
              </w:rPr>
            </w:pPr>
          </w:p>
        </w:tc>
      </w:tr>
      <w:tr w:rsidR="003505DA" w:rsidRPr="003505DA" w:rsidTr="00F6645E">
        <w:trPr>
          <w:gridAfter w:val="2"/>
          <w:wAfter w:w="1020" w:type="dxa"/>
          <w:trHeight w:val="94"/>
        </w:trPr>
        <w:tc>
          <w:tcPr>
            <w:tcW w:w="10598" w:type="dxa"/>
            <w:gridSpan w:val="23"/>
          </w:tcPr>
          <w:p w:rsidR="003505DA" w:rsidRPr="003505DA" w:rsidRDefault="003505DA" w:rsidP="003505DA">
            <w:pPr>
              <w:spacing w:line="276" w:lineRule="auto"/>
              <w:jc w:val="both"/>
              <w:rPr>
                <w:rFonts w:ascii="Calibri" w:hAnsi="Calibri"/>
                <w:bCs/>
                <w:spacing w:val="2"/>
                <w:sz w:val="17"/>
                <w:szCs w:val="17"/>
                <w:shd w:val="clear" w:color="auto" w:fill="FFFFFF"/>
              </w:rPr>
            </w:pPr>
            <w:r w:rsidRPr="003505DA">
              <w:rPr>
                <w:rFonts w:ascii="Calibri" w:hAnsi="Calibri"/>
                <w:bCs/>
                <w:sz w:val="17"/>
                <w:szCs w:val="17"/>
              </w:rPr>
              <w:t xml:space="preserve">загрязнения, </w:t>
            </w:r>
            <w:proofErr w:type="spellStart"/>
            <w:r w:rsidRPr="003505DA">
              <w:rPr>
                <w:rFonts w:ascii="Calibri" w:hAnsi="Calibri"/>
                <w:bCs/>
                <w:sz w:val="17"/>
                <w:szCs w:val="17"/>
              </w:rPr>
              <w:t>вандальные</w:t>
            </w:r>
            <w:proofErr w:type="spellEnd"/>
            <w:r w:rsidRPr="003505DA">
              <w:rPr>
                <w:rFonts w:ascii="Calibri" w:hAnsi="Calibri"/>
                <w:bCs/>
                <w:sz w:val="17"/>
                <w:szCs w:val="17"/>
              </w:rPr>
              <w:t xml:space="preserve"> изображения</w:t>
            </w:r>
          </w:p>
        </w:tc>
      </w:tr>
      <w:tr w:rsidR="003505DA" w:rsidRPr="003505DA" w:rsidTr="00F6645E">
        <w:trPr>
          <w:gridAfter w:val="2"/>
          <w:wAfter w:w="1020" w:type="dxa"/>
          <w:trHeight w:val="94"/>
        </w:trPr>
        <w:tc>
          <w:tcPr>
            <w:tcW w:w="2251" w:type="dxa"/>
            <w:gridSpan w:val="7"/>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rPr>
                <w:rFonts w:ascii="Calibri" w:hAnsi="Calibri"/>
                <w:bCs/>
                <w:sz w:val="8"/>
                <w:szCs w:val="8"/>
              </w:rPr>
            </w:pPr>
          </w:p>
        </w:tc>
        <w:tc>
          <w:tcPr>
            <w:tcW w:w="277" w:type="dxa"/>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Cs/>
                <w:sz w:val="8"/>
                <w:szCs w:val="8"/>
              </w:rPr>
            </w:pPr>
          </w:p>
        </w:tc>
        <w:tc>
          <w:tcPr>
            <w:tcW w:w="8070" w:type="dxa"/>
            <w:gridSpan w:val="15"/>
            <w:tcBorders>
              <w:top w:val="single" w:sz="4" w:space="0" w:color="FFFFFF"/>
              <w:left w:val="single" w:sz="4" w:space="0" w:color="FFFFFF"/>
              <w:bottom w:val="single" w:sz="2" w:space="0" w:color="000000"/>
              <w:right w:val="single" w:sz="4" w:space="0" w:color="FFFFFF"/>
            </w:tcBorders>
          </w:tcPr>
          <w:p w:rsidR="003505DA" w:rsidRPr="003505DA" w:rsidRDefault="003505DA" w:rsidP="003505DA">
            <w:pPr>
              <w:spacing w:line="276" w:lineRule="auto"/>
              <w:jc w:val="both"/>
              <w:rPr>
                <w:rFonts w:ascii="Calibri" w:hAnsi="Calibri"/>
                <w:bCs/>
                <w:spacing w:val="2"/>
                <w:sz w:val="8"/>
                <w:szCs w:val="8"/>
                <w:shd w:val="clear" w:color="auto" w:fill="FFFFFF"/>
              </w:rPr>
            </w:pPr>
          </w:p>
        </w:tc>
      </w:tr>
      <w:tr w:rsidR="003505DA" w:rsidRPr="003505DA" w:rsidTr="00F6645E">
        <w:trPr>
          <w:gridAfter w:val="2"/>
          <w:wAfter w:w="1020" w:type="dxa"/>
          <w:trHeight w:val="94"/>
        </w:trPr>
        <w:tc>
          <w:tcPr>
            <w:tcW w:w="2251" w:type="dxa"/>
            <w:gridSpan w:val="7"/>
            <w:vMerge w:val="restart"/>
            <w:tcBorders>
              <w:top w:val="single" w:sz="2" w:space="0" w:color="000000"/>
              <w:right w:val="single" w:sz="2" w:space="0" w:color="FFFFFF"/>
            </w:tcBorders>
          </w:tcPr>
          <w:p w:rsidR="003505DA" w:rsidRPr="003505DA" w:rsidRDefault="003505DA" w:rsidP="003505DA">
            <w:pPr>
              <w:spacing w:line="276" w:lineRule="auto"/>
              <w:rPr>
                <w:rFonts w:ascii="Calibri" w:hAnsi="Calibri"/>
                <w:bCs/>
                <w:sz w:val="17"/>
                <w:szCs w:val="17"/>
              </w:rPr>
            </w:pPr>
            <w:r w:rsidRPr="003505DA">
              <w:rPr>
                <w:rFonts w:ascii="Calibri" w:hAnsi="Calibri"/>
                <w:bCs/>
                <w:sz w:val="17"/>
                <w:szCs w:val="17"/>
              </w:rPr>
              <w:t>рекламные конструкции:</w:t>
            </w:r>
          </w:p>
        </w:tc>
        <w:tc>
          <w:tcPr>
            <w:tcW w:w="8347" w:type="dxa"/>
            <w:gridSpan w:val="16"/>
            <w:tcBorders>
              <w:top w:val="single" w:sz="2" w:space="0" w:color="000000"/>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самовольно размещенные</w:t>
            </w:r>
          </w:p>
        </w:tc>
      </w:tr>
      <w:tr w:rsidR="003505DA" w:rsidRPr="003505DA" w:rsidTr="00F6645E">
        <w:trPr>
          <w:gridAfter w:val="2"/>
          <w:wAfter w:w="1020" w:type="dxa"/>
          <w:trHeight w:val="41"/>
        </w:trPr>
        <w:tc>
          <w:tcPr>
            <w:tcW w:w="2251"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277"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8070" w:type="dxa"/>
            <w:gridSpan w:val="15"/>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gridAfter w:val="2"/>
          <w:wAfter w:w="1020" w:type="dxa"/>
          <w:trHeight w:val="145"/>
        </w:trPr>
        <w:tc>
          <w:tcPr>
            <w:tcW w:w="2251"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8347" w:type="dxa"/>
            <w:gridSpan w:val="16"/>
            <w:tcBorders>
              <w:top w:val="single" w:sz="4" w:space="0" w:color="FFFFFF"/>
              <w:left w:val="single" w:sz="2"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после окончания срока договора на установку</w:t>
            </w:r>
          </w:p>
        </w:tc>
      </w:tr>
      <w:tr w:rsidR="003505DA" w:rsidRPr="0070751D" w:rsidTr="00F6645E">
        <w:trPr>
          <w:gridAfter w:val="2"/>
          <w:wAfter w:w="1020" w:type="dxa"/>
          <w:trHeight w:val="41"/>
        </w:trPr>
        <w:tc>
          <w:tcPr>
            <w:tcW w:w="2251"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277" w:type="dxa"/>
            <w:tcBorders>
              <w:top w:val="single" w:sz="2"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8070" w:type="dxa"/>
            <w:gridSpan w:val="15"/>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gridAfter w:val="2"/>
          <w:wAfter w:w="1020" w:type="dxa"/>
          <w:trHeight w:val="47"/>
        </w:trPr>
        <w:tc>
          <w:tcPr>
            <w:tcW w:w="2251"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8347" w:type="dxa"/>
            <w:gridSpan w:val="16"/>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после аннулирования ранее выданного разрешения</w:t>
            </w:r>
          </w:p>
        </w:tc>
      </w:tr>
      <w:tr w:rsidR="003505DA" w:rsidRPr="0070751D" w:rsidTr="00F6645E">
        <w:trPr>
          <w:gridAfter w:val="2"/>
          <w:wAfter w:w="1020" w:type="dxa"/>
          <w:trHeight w:val="41"/>
        </w:trPr>
        <w:tc>
          <w:tcPr>
            <w:tcW w:w="2251"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277" w:type="dxa"/>
            <w:tcBorders>
              <w:top w:val="single" w:sz="4" w:space="0" w:color="FFFFFF"/>
              <w:left w:val="single" w:sz="2"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Cs/>
                <w:sz w:val="4"/>
                <w:szCs w:val="4"/>
              </w:rPr>
            </w:pPr>
          </w:p>
        </w:tc>
        <w:tc>
          <w:tcPr>
            <w:tcW w:w="8070" w:type="dxa"/>
            <w:gridSpan w:val="15"/>
            <w:tcBorders>
              <w:top w:val="single" w:sz="2" w:space="0" w:color="FFFFFF"/>
              <w:left w:val="single" w:sz="4" w:space="0" w:color="FFFFFF"/>
              <w:bottom w:val="single" w:sz="2" w:space="0" w:color="FFFFFF"/>
              <w:right w:val="single" w:sz="2" w:space="0" w:color="000000"/>
            </w:tcBorders>
          </w:tcPr>
          <w:p w:rsidR="003505DA" w:rsidRPr="003505DA" w:rsidRDefault="003505DA" w:rsidP="003505DA">
            <w:pPr>
              <w:spacing w:line="276" w:lineRule="auto"/>
              <w:jc w:val="both"/>
              <w:rPr>
                <w:rFonts w:ascii="Calibri" w:hAnsi="Calibri"/>
                <w:bCs/>
                <w:sz w:val="4"/>
                <w:szCs w:val="4"/>
              </w:rPr>
            </w:pPr>
          </w:p>
        </w:tc>
      </w:tr>
      <w:tr w:rsidR="003505DA" w:rsidRPr="0070751D" w:rsidTr="00F6645E">
        <w:trPr>
          <w:gridAfter w:val="2"/>
          <w:wAfter w:w="1020" w:type="dxa"/>
          <w:trHeight w:val="41"/>
        </w:trPr>
        <w:tc>
          <w:tcPr>
            <w:tcW w:w="2251" w:type="dxa"/>
            <w:gridSpan w:val="7"/>
            <w:vMerge/>
            <w:tcBorders>
              <w:right w:val="single" w:sz="2" w:space="0" w:color="FFFFFF"/>
            </w:tcBorders>
          </w:tcPr>
          <w:p w:rsidR="003505DA" w:rsidRPr="003505DA" w:rsidRDefault="003505DA" w:rsidP="003505DA">
            <w:pPr>
              <w:spacing w:line="276" w:lineRule="auto"/>
              <w:jc w:val="both"/>
              <w:rPr>
                <w:rFonts w:ascii="Calibri" w:hAnsi="Calibri"/>
                <w:bCs/>
                <w:sz w:val="17"/>
                <w:szCs w:val="17"/>
              </w:rPr>
            </w:pPr>
          </w:p>
        </w:tc>
        <w:tc>
          <w:tcPr>
            <w:tcW w:w="8347" w:type="dxa"/>
            <w:gridSpan w:val="16"/>
            <w:tcBorders>
              <w:top w:val="single" w:sz="4" w:space="0" w:color="FFFFFF"/>
              <w:left w:val="single" w:sz="2" w:space="0" w:color="FFFFFF"/>
              <w:bottom w:val="single" w:sz="4" w:space="0" w:color="FFFFFF"/>
              <w:right w:val="single" w:sz="2" w:space="0" w:color="000000"/>
            </w:tcBorders>
          </w:tcPr>
          <w:p w:rsidR="003505DA" w:rsidRPr="003505DA" w:rsidRDefault="003505DA" w:rsidP="003505DA">
            <w:pPr>
              <w:spacing w:line="276" w:lineRule="auto"/>
              <w:jc w:val="both"/>
              <w:rPr>
                <w:rFonts w:ascii="Calibri" w:hAnsi="Calibri"/>
                <w:bCs/>
                <w:sz w:val="14"/>
                <w:szCs w:val="14"/>
              </w:rPr>
            </w:pPr>
            <w:r w:rsidRPr="003505DA">
              <w:rPr>
                <w:rFonts w:ascii="Calibri" w:hAnsi="Calibri"/>
                <w:bCs/>
                <w:sz w:val="14"/>
                <w:szCs w:val="14"/>
              </w:rPr>
              <w:t>эксплуатируемые с нарушением требований к установке и эксплуатации</w:t>
            </w:r>
          </w:p>
        </w:tc>
      </w:tr>
      <w:tr w:rsidR="003505DA" w:rsidRPr="0070751D" w:rsidTr="00F6645E">
        <w:trPr>
          <w:gridAfter w:val="2"/>
          <w:wAfter w:w="1020" w:type="dxa"/>
          <w:trHeight w:val="47"/>
        </w:trPr>
        <w:tc>
          <w:tcPr>
            <w:tcW w:w="10598" w:type="dxa"/>
            <w:gridSpan w:val="23"/>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gridAfter w:val="2"/>
          <w:wAfter w:w="1020" w:type="dxa"/>
          <w:trHeight w:val="192"/>
        </w:trPr>
        <w:tc>
          <w:tcPr>
            <w:tcW w:w="10598" w:type="dxa"/>
            <w:gridSpan w:val="23"/>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z w:val="17"/>
                <w:szCs w:val="17"/>
              </w:rPr>
              <w:t xml:space="preserve">создание ограждениями препятствий </w:t>
            </w:r>
            <w:r w:rsidRPr="003505DA">
              <w:rPr>
                <w:rFonts w:ascii="Calibri" w:hAnsi="Calibri"/>
                <w:bCs/>
                <w:spacing w:val="2"/>
                <w:sz w:val="17"/>
                <w:szCs w:val="17"/>
                <w:shd w:val="clear" w:color="auto" w:fill="FFFFFF"/>
              </w:rPr>
              <w:t xml:space="preserve">для использования </w:t>
            </w:r>
            <w:r w:rsidRPr="003505DA">
              <w:rPr>
                <w:rFonts w:ascii="Calibri" w:hAnsi="Calibri"/>
                <w:bCs/>
                <w:sz w:val="17"/>
                <w:szCs w:val="17"/>
                <w:shd w:val="clear" w:color="auto" w:fill="FFFFFF"/>
              </w:rPr>
              <w:t>тротуаров, дорожек общего пользования, в том числе сужение пешеходного пути инвентарными (строительными) ограждениями до ширины менее 1,2 м</w:t>
            </w:r>
          </w:p>
        </w:tc>
      </w:tr>
      <w:tr w:rsidR="003505DA" w:rsidRPr="0070751D" w:rsidTr="00F6645E">
        <w:trPr>
          <w:gridAfter w:val="2"/>
          <w:wAfter w:w="1020" w:type="dxa"/>
          <w:trHeight w:val="41"/>
        </w:trPr>
        <w:tc>
          <w:tcPr>
            <w:tcW w:w="10598" w:type="dxa"/>
            <w:gridSpan w:val="23"/>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z w:val="8"/>
                <w:szCs w:val="8"/>
              </w:rPr>
            </w:pPr>
          </w:p>
        </w:tc>
      </w:tr>
      <w:tr w:rsidR="003505DA" w:rsidRPr="0070751D" w:rsidTr="00F6645E">
        <w:trPr>
          <w:gridAfter w:val="2"/>
          <w:wAfter w:w="1020" w:type="dxa"/>
          <w:trHeight w:val="192"/>
        </w:trPr>
        <w:tc>
          <w:tcPr>
            <w:tcW w:w="10598" w:type="dxa"/>
            <w:gridSpan w:val="23"/>
          </w:tcPr>
          <w:p w:rsidR="003505DA" w:rsidRPr="003505DA" w:rsidRDefault="003505DA" w:rsidP="003505DA">
            <w:pPr>
              <w:tabs>
                <w:tab w:val="left" w:pos="284"/>
                <w:tab w:val="left" w:pos="851"/>
              </w:tabs>
              <w:spacing w:line="276" w:lineRule="auto"/>
              <w:contextualSpacing/>
              <w:jc w:val="both"/>
              <w:rPr>
                <w:rFonts w:ascii="Calibri" w:hAnsi="Calibri"/>
                <w:sz w:val="17"/>
                <w:szCs w:val="17"/>
              </w:rPr>
            </w:pPr>
            <w:r w:rsidRPr="003505DA">
              <w:rPr>
                <w:rFonts w:ascii="Calibri" w:hAnsi="Calibri"/>
                <w:spacing w:val="2"/>
                <w:sz w:val="17"/>
                <w:szCs w:val="17"/>
                <w:shd w:val="clear" w:color="auto" w:fill="FFFFFF"/>
              </w:rPr>
              <w:t>ограждения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в отсутствие разрешения на размещение</w:t>
            </w:r>
          </w:p>
        </w:tc>
      </w:tr>
      <w:tr w:rsidR="003505DA" w:rsidRPr="0070751D" w:rsidTr="00F6645E">
        <w:trPr>
          <w:gridAfter w:val="2"/>
          <w:wAfter w:w="1020" w:type="dxa"/>
          <w:trHeight w:val="41"/>
        </w:trPr>
        <w:tc>
          <w:tcPr>
            <w:tcW w:w="10598" w:type="dxa"/>
            <w:gridSpan w:val="23"/>
            <w:tcBorders>
              <w:left w:val="single" w:sz="2" w:space="0" w:color="FFFFFF"/>
              <w:right w:val="single" w:sz="2" w:space="0" w:color="FFFFFF"/>
            </w:tcBorders>
          </w:tcPr>
          <w:p w:rsidR="003505DA" w:rsidRPr="003505DA" w:rsidRDefault="003505DA" w:rsidP="003505DA">
            <w:pPr>
              <w:tabs>
                <w:tab w:val="left" w:pos="284"/>
                <w:tab w:val="left" w:pos="851"/>
              </w:tabs>
              <w:spacing w:line="276" w:lineRule="auto"/>
              <w:contextualSpacing/>
              <w:jc w:val="both"/>
              <w:rPr>
                <w:rFonts w:ascii="Calibri" w:hAnsi="Calibri"/>
                <w:spacing w:val="2"/>
                <w:sz w:val="8"/>
                <w:szCs w:val="8"/>
                <w:shd w:val="clear" w:color="auto" w:fill="FFFFFF"/>
              </w:rPr>
            </w:pPr>
          </w:p>
        </w:tc>
      </w:tr>
      <w:tr w:rsidR="003505DA" w:rsidRPr="0070751D" w:rsidTr="00F6645E">
        <w:trPr>
          <w:gridAfter w:val="2"/>
          <w:wAfter w:w="1020" w:type="dxa"/>
          <w:trHeight w:val="192"/>
        </w:trPr>
        <w:tc>
          <w:tcPr>
            <w:tcW w:w="10598" w:type="dxa"/>
            <w:gridSpan w:val="23"/>
          </w:tcPr>
          <w:p w:rsidR="003505DA" w:rsidRPr="003505DA" w:rsidRDefault="003505DA" w:rsidP="003505DA">
            <w:pPr>
              <w:tabs>
                <w:tab w:val="left" w:pos="284"/>
                <w:tab w:val="left" w:pos="851"/>
              </w:tabs>
              <w:spacing w:line="276" w:lineRule="auto"/>
              <w:contextualSpacing/>
              <w:jc w:val="both"/>
              <w:rPr>
                <w:rFonts w:ascii="Calibri" w:hAnsi="Calibri"/>
                <w:spacing w:val="2"/>
                <w:sz w:val="17"/>
                <w:szCs w:val="17"/>
                <w:shd w:val="clear" w:color="auto" w:fill="FFFFFF"/>
              </w:rPr>
            </w:pPr>
            <w:r w:rsidRPr="003505DA">
              <w:rPr>
                <w:rFonts w:ascii="Calibri" w:hAnsi="Calibri"/>
                <w:spacing w:val="2"/>
                <w:sz w:val="17"/>
                <w:szCs w:val="17"/>
                <w:shd w:val="clear" w:color="auto" w:fill="FFFFFF"/>
              </w:rPr>
              <w:t>отклонение по вертикали более 5</w:t>
            </w:r>
            <w:r w:rsidRPr="003505DA">
              <w:rPr>
                <w:rFonts w:ascii="Calibri" w:hAnsi="Calibri"/>
                <w:spacing w:val="2"/>
                <w:sz w:val="17"/>
                <w:szCs w:val="17"/>
                <w:shd w:val="clear" w:color="auto" w:fill="FFFFFF"/>
                <w:vertAlign w:val="superscript"/>
              </w:rPr>
              <w:t xml:space="preserve"> </w:t>
            </w:r>
            <w:r w:rsidRPr="003505DA">
              <w:rPr>
                <w:rFonts w:ascii="Calibri" w:hAnsi="Calibri"/>
                <w:spacing w:val="2"/>
                <w:sz w:val="17"/>
                <w:szCs w:val="17"/>
                <w:shd w:val="clear" w:color="auto" w:fill="FFFFFF"/>
              </w:rPr>
              <w:t>градусов</w:t>
            </w:r>
          </w:p>
        </w:tc>
      </w:tr>
      <w:tr w:rsidR="003505DA" w:rsidRPr="0070751D" w:rsidTr="00F6645E">
        <w:trPr>
          <w:trHeight w:val="42"/>
        </w:trPr>
        <w:tc>
          <w:tcPr>
            <w:tcW w:w="3769" w:type="dxa"/>
            <w:gridSpan w:val="9"/>
            <w:tcBorders>
              <w:left w:val="single" w:sz="2" w:space="0" w:color="FFFFFF"/>
              <w:bottom w:val="single" w:sz="2" w:space="0" w:color="FFFFFF"/>
              <w:right w:val="single" w:sz="2" w:space="0" w:color="FFFFFF"/>
            </w:tcBorders>
          </w:tcPr>
          <w:p w:rsidR="003505DA" w:rsidRPr="003505DA" w:rsidRDefault="003505DA" w:rsidP="003505DA">
            <w:pPr>
              <w:spacing w:line="276" w:lineRule="auto"/>
              <w:jc w:val="both"/>
              <w:rPr>
                <w:rFonts w:ascii="Calibri" w:hAnsi="Calibri"/>
                <w:b/>
                <w:sz w:val="2"/>
                <w:szCs w:val="2"/>
              </w:rPr>
            </w:pPr>
          </w:p>
        </w:tc>
        <w:tc>
          <w:tcPr>
            <w:tcW w:w="377"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02"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954"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613" w:type="dxa"/>
            <w:gridSpan w:val="2"/>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6" w:type="dxa"/>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2344" w:type="dxa"/>
            <w:gridSpan w:val="2"/>
            <w:tcBorders>
              <w:top w:val="nil"/>
              <w:left w:val="nil"/>
              <w:bottom w:val="nil"/>
              <w:right w:val="nil"/>
            </w:tcBorders>
          </w:tcPr>
          <w:p w:rsidR="003505DA" w:rsidRPr="003505DA" w:rsidRDefault="003505DA" w:rsidP="003505DA">
            <w:pPr>
              <w:spacing w:after="200" w:line="276" w:lineRule="auto"/>
              <w:rPr>
                <w:rFonts w:ascii="Calibri" w:hAnsi="Calibri"/>
              </w:rPr>
            </w:pPr>
          </w:p>
        </w:tc>
        <w:tc>
          <w:tcPr>
            <w:tcW w:w="871" w:type="dxa"/>
            <w:tcBorders>
              <w:top w:val="nil"/>
              <w:left w:val="nil"/>
              <w:bottom w:val="nil"/>
              <w:right w:val="nil"/>
            </w:tcBorders>
          </w:tcPr>
          <w:p w:rsidR="003505DA" w:rsidRPr="003505DA" w:rsidRDefault="003505DA" w:rsidP="003505DA">
            <w:pPr>
              <w:spacing w:after="200" w:line="276" w:lineRule="auto"/>
              <w:rPr>
                <w:rFonts w:ascii="Calibri" w:hAnsi="Calibri"/>
              </w:rPr>
            </w:pPr>
          </w:p>
        </w:tc>
      </w:tr>
      <w:tr w:rsidR="003505DA" w:rsidRPr="0070751D" w:rsidTr="00F6645E">
        <w:trPr>
          <w:gridAfter w:val="2"/>
          <w:wAfter w:w="1020" w:type="dxa"/>
          <w:trHeight w:val="47"/>
        </w:trPr>
        <w:tc>
          <w:tcPr>
            <w:tcW w:w="353" w:type="dxa"/>
            <w:gridSpan w:val="2"/>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142"/>
              <w:jc w:val="both"/>
              <w:rPr>
                <w:rFonts w:ascii="Calibri" w:hAnsi="Calibri"/>
                <w:b/>
                <w:sz w:val="20"/>
                <w:szCs w:val="20"/>
              </w:rPr>
            </w:pPr>
          </w:p>
        </w:tc>
        <w:tc>
          <w:tcPr>
            <w:tcW w:w="7268" w:type="dxa"/>
            <w:gridSpan w:val="16"/>
            <w:tcBorders>
              <w:top w:val="single" w:sz="4" w:space="0" w:color="FFFFFF"/>
              <w:left w:val="single" w:sz="4" w:space="0" w:color="FFFFFF"/>
              <w:bottom w:val="single" w:sz="4" w:space="0" w:color="FFFFFF"/>
              <w:right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p>
        </w:tc>
        <w:tc>
          <w:tcPr>
            <w:tcW w:w="2977" w:type="dxa"/>
            <w:gridSpan w:val="5"/>
            <w:tcBorders>
              <w:top w:val="single" w:sz="4" w:space="0" w:color="FFFFFF"/>
              <w:left w:val="single" w:sz="4" w:space="0" w:color="FFFFFF"/>
              <w:right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p>
        </w:tc>
      </w:tr>
      <w:tr w:rsidR="003505DA" w:rsidRPr="003505DA" w:rsidTr="00F6645E">
        <w:trPr>
          <w:gridAfter w:val="2"/>
          <w:wAfter w:w="1020" w:type="dxa"/>
          <w:trHeight w:val="47"/>
        </w:trPr>
        <w:tc>
          <w:tcPr>
            <w:tcW w:w="353" w:type="dxa"/>
            <w:gridSpan w:val="2"/>
            <w:tcBorders>
              <w:top w:val="single" w:sz="4" w:space="0" w:color="FFFFFF"/>
              <w:left w:val="single" w:sz="4" w:space="0" w:color="FFFFFF"/>
              <w:bottom w:val="single" w:sz="2" w:space="0" w:color="FFFFFF"/>
              <w:right w:val="single" w:sz="4" w:space="0" w:color="FFFFFF"/>
            </w:tcBorders>
          </w:tcPr>
          <w:p w:rsidR="003505DA" w:rsidRPr="003505DA" w:rsidRDefault="003505DA" w:rsidP="003505DA">
            <w:pPr>
              <w:spacing w:line="276" w:lineRule="auto"/>
              <w:ind w:right="-142"/>
              <w:jc w:val="both"/>
              <w:rPr>
                <w:rFonts w:ascii="Calibri" w:hAnsi="Calibri"/>
                <w:b/>
                <w:sz w:val="20"/>
                <w:szCs w:val="20"/>
              </w:rPr>
            </w:pPr>
            <w:r w:rsidRPr="003505DA">
              <w:rPr>
                <w:rFonts w:ascii="Calibri" w:hAnsi="Calibri"/>
                <w:b/>
                <w:sz w:val="20"/>
                <w:szCs w:val="20"/>
              </w:rPr>
              <w:t>7</w:t>
            </w:r>
          </w:p>
        </w:tc>
        <w:tc>
          <w:tcPr>
            <w:tcW w:w="7268" w:type="dxa"/>
            <w:gridSpan w:val="16"/>
            <w:tcBorders>
              <w:top w:val="single" w:sz="4" w:space="0" w:color="FFFFFF"/>
              <w:left w:val="single" w:sz="4" w:space="0" w:color="FFFFFF"/>
              <w:bottom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r w:rsidRPr="003505DA">
              <w:rPr>
                <w:rFonts w:ascii="Calibri" w:hAnsi="Calibri"/>
                <w:b/>
                <w:spacing w:val="2"/>
                <w:sz w:val="20"/>
                <w:szCs w:val="20"/>
                <w:shd w:val="clear" w:color="auto" w:fill="FFFFFF"/>
              </w:rPr>
              <w:t xml:space="preserve">Срок действия Колористического паспорта: </w:t>
            </w:r>
          </w:p>
        </w:tc>
        <w:tc>
          <w:tcPr>
            <w:tcW w:w="2977" w:type="dxa"/>
            <w:gridSpan w:val="5"/>
            <w:tcBorders>
              <w:top w:val="single" w:sz="4" w:space="0" w:color="FFFFFF"/>
              <w:left w:val="single" w:sz="4" w:space="0" w:color="FFFFFF"/>
            </w:tcBorders>
          </w:tcPr>
          <w:p w:rsidR="003505DA" w:rsidRPr="003505DA" w:rsidRDefault="003505DA" w:rsidP="003505DA">
            <w:pPr>
              <w:spacing w:line="276" w:lineRule="auto"/>
              <w:jc w:val="both"/>
              <w:rPr>
                <w:rFonts w:ascii="Calibri" w:hAnsi="Calibri"/>
                <w:b/>
                <w:spacing w:val="2"/>
                <w:sz w:val="20"/>
                <w:szCs w:val="20"/>
                <w:shd w:val="clear" w:color="auto" w:fill="FFFFFF"/>
              </w:rPr>
            </w:pPr>
          </w:p>
        </w:tc>
      </w:tr>
    </w:tbl>
    <w:p w:rsidR="003505DA" w:rsidRPr="003505DA" w:rsidRDefault="003505DA" w:rsidP="003505DA">
      <w:pPr>
        <w:widowControl w:val="0"/>
        <w:autoSpaceDE w:val="0"/>
        <w:autoSpaceDN w:val="0"/>
        <w:adjustRightInd w:val="0"/>
        <w:spacing w:after="0" w:line="240" w:lineRule="auto"/>
        <w:ind w:firstLine="720"/>
        <w:jc w:val="both"/>
        <w:rPr>
          <w:rFonts w:ascii="Arial" w:eastAsiaTheme="minorEastAsia" w:hAnsi="Arial" w:cs="Arial"/>
          <w:sz w:val="26"/>
          <w:szCs w:val="26"/>
          <w:lang w:val="ru-RU"/>
        </w:rPr>
      </w:pPr>
      <w:r w:rsidRPr="003505DA">
        <w:rPr>
          <w:rFonts w:ascii="Arial" w:eastAsiaTheme="minorEastAsia" w:hAnsi="Arial" w:cs="Arial"/>
          <w:sz w:val="26"/>
          <w:szCs w:val="26"/>
          <w:lang w:val="ru-RU"/>
        </w:rPr>
        <w:br w:type="page"/>
      </w:r>
    </w:p>
    <w:tbl>
      <w:tblPr>
        <w:tblStyle w:val="111"/>
        <w:tblW w:w="7621" w:type="dxa"/>
        <w:tblLayout w:type="fixed"/>
        <w:tblLook w:val="0000" w:firstRow="0" w:lastRow="0" w:firstColumn="0" w:lastColumn="0" w:noHBand="0" w:noVBand="0"/>
      </w:tblPr>
      <w:tblGrid>
        <w:gridCol w:w="353"/>
        <w:gridCol w:w="7268"/>
      </w:tblGrid>
      <w:tr w:rsidR="00FD6DCD" w:rsidRPr="003505DA" w:rsidTr="00FD6DCD">
        <w:trPr>
          <w:trHeight w:val="162"/>
        </w:trPr>
        <w:tc>
          <w:tcPr>
            <w:tcW w:w="353" w:type="dxa"/>
            <w:tcBorders>
              <w:top w:val="single" w:sz="4" w:space="0" w:color="FFFFFF"/>
              <w:left w:val="single" w:sz="4" w:space="0" w:color="FFFFFF"/>
              <w:bottom w:val="single" w:sz="4" w:space="0" w:color="FFFFFF"/>
              <w:right w:val="single" w:sz="4" w:space="0" w:color="FFFFFF"/>
            </w:tcBorders>
          </w:tcPr>
          <w:p w:rsidR="00FD6DCD" w:rsidRPr="003505DA" w:rsidRDefault="00FD6DCD" w:rsidP="003505DA">
            <w:pPr>
              <w:spacing w:line="276" w:lineRule="auto"/>
              <w:ind w:right="-142"/>
              <w:jc w:val="both"/>
              <w:rPr>
                <w:rFonts w:ascii="Calibri" w:hAnsi="Calibri"/>
                <w:b/>
                <w:sz w:val="20"/>
                <w:szCs w:val="20"/>
              </w:rPr>
            </w:pPr>
          </w:p>
        </w:tc>
        <w:tc>
          <w:tcPr>
            <w:tcW w:w="7268" w:type="dxa"/>
            <w:tcBorders>
              <w:top w:val="single" w:sz="4" w:space="0" w:color="FFFFFF"/>
              <w:left w:val="single" w:sz="4" w:space="0" w:color="FFFFFF"/>
              <w:bottom w:val="single" w:sz="4" w:space="0" w:color="FFFFFF"/>
              <w:right w:val="single" w:sz="4" w:space="0" w:color="FFFFFF"/>
            </w:tcBorders>
          </w:tcPr>
          <w:p w:rsidR="00FD6DCD" w:rsidRPr="003505DA" w:rsidRDefault="00FD6DCD" w:rsidP="003505DA">
            <w:pPr>
              <w:spacing w:line="276" w:lineRule="auto"/>
              <w:ind w:firstLine="4328"/>
              <w:jc w:val="right"/>
              <w:rPr>
                <w:rFonts w:ascii="Calibri" w:hAnsi="Calibri"/>
                <w:b/>
                <w:spacing w:val="2"/>
                <w:sz w:val="20"/>
                <w:szCs w:val="20"/>
                <w:shd w:val="clear" w:color="auto" w:fill="FFFFFF"/>
              </w:rPr>
            </w:pPr>
          </w:p>
        </w:tc>
      </w:tr>
    </w:tbl>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Arial" w:eastAsiaTheme="minorEastAsia" w:hAnsi="Arial" w:cs="Arial"/>
          <w:sz w:val="26"/>
          <w:szCs w:val="26"/>
          <w:lang w:val="ru-RU"/>
        </w:rPr>
      </w:pPr>
    </w:p>
    <w:p w:rsidR="003505DA" w:rsidRPr="00FD6DCD" w:rsidRDefault="003505DA" w:rsidP="003505DA">
      <w:pPr>
        <w:spacing w:after="0" w:line="276" w:lineRule="auto"/>
        <w:ind w:firstLine="4328"/>
        <w:jc w:val="right"/>
        <w:rPr>
          <w:rFonts w:ascii="Times New Roman" w:eastAsiaTheme="minorEastAsia" w:hAnsi="Times New Roman" w:cs="Times New Roman"/>
          <w:spacing w:val="2"/>
          <w:sz w:val="24"/>
          <w:szCs w:val="24"/>
          <w:shd w:val="clear" w:color="auto" w:fill="FFFFFF"/>
          <w:lang w:val="ru-RU" w:eastAsia="ru-RU"/>
        </w:rPr>
      </w:pPr>
      <w:r w:rsidRPr="00FD6DCD">
        <w:rPr>
          <w:rFonts w:ascii="Times New Roman" w:eastAsiaTheme="minorEastAsia" w:hAnsi="Times New Roman" w:cs="Times New Roman"/>
          <w:spacing w:val="2"/>
          <w:sz w:val="24"/>
          <w:szCs w:val="24"/>
          <w:shd w:val="clear" w:color="auto" w:fill="FFFFFF"/>
          <w:lang w:val="ru-RU" w:eastAsia="ru-RU"/>
        </w:rPr>
        <w:t xml:space="preserve">Приложение 10 </w:t>
      </w:r>
    </w:p>
    <w:p w:rsidR="003505DA" w:rsidRPr="00FD6DCD" w:rsidRDefault="003505DA" w:rsidP="003505DA">
      <w:pPr>
        <w:spacing w:after="0" w:line="276" w:lineRule="auto"/>
        <w:ind w:firstLine="4328"/>
        <w:jc w:val="right"/>
        <w:rPr>
          <w:rFonts w:ascii="Times New Roman" w:eastAsiaTheme="minorEastAsia" w:hAnsi="Times New Roman" w:cs="Times New Roman"/>
          <w:spacing w:val="2"/>
          <w:sz w:val="24"/>
          <w:szCs w:val="24"/>
          <w:shd w:val="clear" w:color="auto" w:fill="FFFFFF"/>
          <w:lang w:val="ru-RU" w:eastAsia="ru-RU"/>
        </w:rPr>
      </w:pPr>
      <w:r w:rsidRPr="00FD6DCD">
        <w:rPr>
          <w:rFonts w:ascii="Times New Roman" w:eastAsiaTheme="minorEastAsia" w:hAnsi="Times New Roman" w:cs="Times New Roman"/>
          <w:spacing w:val="2"/>
          <w:sz w:val="24"/>
          <w:szCs w:val="24"/>
          <w:shd w:val="clear" w:color="auto" w:fill="FFFFFF"/>
          <w:lang w:val="ru-RU" w:eastAsia="ru-RU"/>
        </w:rPr>
        <w:t>К Правилам благоустройства территории</w:t>
      </w:r>
    </w:p>
    <w:p w:rsidR="003505DA" w:rsidRPr="00FD6DCD" w:rsidRDefault="003505DA" w:rsidP="003505DA">
      <w:pPr>
        <w:spacing w:after="0" w:line="276" w:lineRule="auto"/>
        <w:ind w:firstLine="4328"/>
        <w:jc w:val="right"/>
        <w:rPr>
          <w:rFonts w:ascii="Times New Roman" w:eastAsiaTheme="minorEastAsia" w:hAnsi="Times New Roman" w:cs="Times New Roman"/>
          <w:spacing w:val="2"/>
          <w:sz w:val="24"/>
          <w:szCs w:val="24"/>
          <w:shd w:val="clear" w:color="auto" w:fill="FFFFFF"/>
          <w:lang w:val="ru-RU" w:eastAsia="ru-RU"/>
        </w:rPr>
      </w:pPr>
      <w:r w:rsidRPr="00FD6DCD">
        <w:rPr>
          <w:rFonts w:ascii="Times New Roman" w:eastAsiaTheme="minorEastAsia" w:hAnsi="Times New Roman" w:cs="Times New Roman"/>
          <w:spacing w:val="2"/>
          <w:sz w:val="24"/>
          <w:szCs w:val="24"/>
          <w:shd w:val="clear" w:color="auto" w:fill="FFFFFF"/>
          <w:lang w:val="ru-RU" w:eastAsia="ru-RU"/>
        </w:rPr>
        <w:t>Рузского муниципального округа</w:t>
      </w:r>
    </w:p>
    <w:p w:rsidR="003505DA" w:rsidRPr="003505DA" w:rsidRDefault="003505DA" w:rsidP="003505DA">
      <w:pPr>
        <w:spacing w:after="0" w:line="276" w:lineRule="auto"/>
        <w:ind w:firstLine="4328"/>
        <w:jc w:val="right"/>
        <w:rPr>
          <w:rFonts w:ascii="Times New Roman" w:eastAsiaTheme="minorEastAsia" w:hAnsi="Times New Roman" w:cs="Times New Roman"/>
          <w:spacing w:val="2"/>
          <w:sz w:val="24"/>
          <w:szCs w:val="24"/>
          <w:shd w:val="clear" w:color="auto" w:fill="FFFFFF"/>
          <w:lang w:val="ru-RU" w:eastAsia="ru-RU"/>
        </w:rPr>
      </w:pPr>
      <w:r w:rsidRPr="00FD6DCD">
        <w:rPr>
          <w:rFonts w:ascii="Times New Roman" w:eastAsiaTheme="minorEastAsia" w:hAnsi="Times New Roman" w:cs="Times New Roman"/>
          <w:spacing w:val="2"/>
          <w:sz w:val="24"/>
          <w:szCs w:val="24"/>
          <w:shd w:val="clear" w:color="auto" w:fill="FFFFFF"/>
          <w:lang w:val="ru-RU" w:eastAsia="ru-RU"/>
        </w:rPr>
        <w:t>Московской области</w:t>
      </w:r>
    </w:p>
    <w:p w:rsidR="003505DA" w:rsidRPr="003505DA" w:rsidRDefault="003505DA" w:rsidP="003505DA">
      <w:pPr>
        <w:widowControl w:val="0"/>
        <w:autoSpaceDE w:val="0"/>
        <w:autoSpaceDN w:val="0"/>
        <w:adjustRightInd w:val="0"/>
        <w:spacing w:after="0" w:line="240" w:lineRule="auto"/>
        <w:ind w:firstLine="720"/>
        <w:jc w:val="both"/>
        <w:rPr>
          <w:rFonts w:ascii="Arial" w:eastAsiaTheme="minorEastAsia" w:hAnsi="Arial" w:cs="Arial"/>
          <w:sz w:val="26"/>
          <w:szCs w:val="26"/>
          <w:lang w:val="ru-RU"/>
        </w:rPr>
      </w:pPr>
    </w:p>
    <w:p w:rsidR="003505DA" w:rsidRPr="003505DA" w:rsidRDefault="003505DA" w:rsidP="00FD6DCD">
      <w:pPr>
        <w:widowControl w:val="0"/>
        <w:spacing w:after="0" w:line="240" w:lineRule="auto"/>
        <w:ind w:hanging="426"/>
        <w:jc w:val="center"/>
        <w:rPr>
          <w:rFonts w:ascii="Times New Roman" w:eastAsiaTheme="minorEastAsia" w:hAnsi="Times New Roman" w:cs="Times New Roman"/>
          <w:sz w:val="28"/>
          <w:lang w:val="ru-RU"/>
        </w:rPr>
      </w:pPr>
      <w:r w:rsidRPr="003505DA">
        <w:rPr>
          <w:rFonts w:ascii="Times New Roman" w:eastAsiaTheme="minorEastAsia" w:hAnsi="Times New Roman" w:cs="Times New Roman"/>
          <w:sz w:val="28"/>
          <w:lang w:val="ru-RU"/>
        </w:rPr>
        <w:tab/>
      </w:r>
      <w:r w:rsidRPr="003505DA">
        <w:rPr>
          <w:rFonts w:ascii="Times New Roman" w:eastAsiaTheme="minorEastAsia" w:hAnsi="Times New Roman" w:cs="Times New Roman"/>
          <w:b/>
          <w:bCs/>
          <w:color w:val="000000"/>
          <w:sz w:val="28"/>
          <w:lang w:val="ru-RU" w:eastAsia="ru-RU"/>
        </w:rPr>
        <w:t>ГЛАВНОЕ УПРАВЛЕНИЕ МЧС РОССИИ</w:t>
      </w:r>
      <w:r w:rsidRPr="003505DA">
        <w:rPr>
          <w:rFonts w:ascii="Times New Roman" w:eastAsiaTheme="minorEastAsia" w:hAnsi="Times New Roman" w:cs="Times New Roman"/>
          <w:b/>
          <w:bCs/>
          <w:color w:val="000000"/>
          <w:sz w:val="28"/>
          <w:lang w:val="ru-RU" w:eastAsia="ru-RU"/>
        </w:rPr>
        <w:br/>
        <w:t>ПО МОСКОВСКОЙ ОБЛАСТИ</w:t>
      </w:r>
    </w:p>
    <w:p w:rsidR="003505DA" w:rsidRPr="003505DA" w:rsidRDefault="003505DA" w:rsidP="003505DA">
      <w:pPr>
        <w:widowControl w:val="0"/>
        <w:tabs>
          <w:tab w:val="left" w:pos="3804"/>
        </w:tabs>
        <w:autoSpaceDE w:val="0"/>
        <w:autoSpaceDN w:val="0"/>
        <w:adjustRightInd w:val="0"/>
        <w:spacing w:after="0" w:line="240" w:lineRule="auto"/>
        <w:ind w:firstLine="720"/>
        <w:jc w:val="both"/>
        <w:rPr>
          <w:rFonts w:ascii="Arial" w:eastAsiaTheme="minorEastAsia" w:hAnsi="Arial" w:cs="Arial"/>
          <w:sz w:val="26"/>
          <w:szCs w:val="26"/>
          <w:lang w:val="ru-RU"/>
        </w:rPr>
      </w:pPr>
    </w:p>
    <w:p w:rsidR="003505DA" w:rsidRPr="003505DA" w:rsidRDefault="003505DA" w:rsidP="003505DA">
      <w:pPr>
        <w:widowControl w:val="0"/>
        <w:autoSpaceDE w:val="0"/>
        <w:autoSpaceDN w:val="0"/>
        <w:adjustRightInd w:val="0"/>
        <w:spacing w:after="0" w:line="240" w:lineRule="auto"/>
        <w:ind w:firstLine="720"/>
        <w:jc w:val="both"/>
        <w:rPr>
          <w:rFonts w:ascii="Arial" w:eastAsiaTheme="minorEastAsia" w:hAnsi="Arial" w:cs="Arial"/>
          <w:sz w:val="26"/>
          <w:szCs w:val="26"/>
          <w:lang w:val="ru-RU"/>
        </w:rPr>
      </w:pP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3505DA" w:rsidRPr="003505DA" w:rsidRDefault="003505DA" w:rsidP="003505DA">
      <w:pPr>
        <w:widowControl w:val="0"/>
        <w:spacing w:after="260" w:line="240" w:lineRule="auto"/>
        <w:jc w:val="center"/>
        <w:outlineLvl w:val="0"/>
        <w:rPr>
          <w:rFonts w:ascii="Times New Roman" w:eastAsiaTheme="minorEastAsia" w:hAnsi="Times New Roman" w:cs="Times New Roman"/>
          <w:b/>
          <w:bCs/>
          <w:sz w:val="24"/>
          <w:szCs w:val="24"/>
          <w:lang w:val="ru-RU" w:eastAsia="ru-RU"/>
        </w:rPr>
      </w:pPr>
      <w:bookmarkStart w:id="0" w:name="bookmark2"/>
      <w:bookmarkStart w:id="1" w:name="bookmark3"/>
      <w:r w:rsidRPr="003505DA">
        <w:rPr>
          <w:rFonts w:ascii="Times New Roman" w:eastAsiaTheme="minorEastAsia" w:hAnsi="Times New Roman" w:cs="Times New Roman"/>
          <w:b/>
          <w:bCs/>
          <w:color w:val="000000"/>
          <w:sz w:val="24"/>
          <w:szCs w:val="24"/>
          <w:lang w:val="ru-RU" w:eastAsia="ru-RU"/>
        </w:rPr>
        <w:t>Введение</w:t>
      </w:r>
      <w:bookmarkEnd w:id="0"/>
      <w:bookmarkEnd w:id="1"/>
    </w:p>
    <w:p w:rsidR="003505DA" w:rsidRPr="003505DA" w:rsidRDefault="003505DA" w:rsidP="003505DA">
      <w:pPr>
        <w:widowControl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Реализация положений настоящих методических рекомендаций направлена на обеспечение выполнения требований Федерального закона от 21 декабря 1994 г. № 69-ФЗ «О пожарной безопасности», Федерального закона от 22 июля 2008 г. № 123-ФЗ «Технический регламент </w:t>
      </w:r>
      <w:r w:rsidR="00284546">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о требованиях пожарной безопасности», Федерального закона от 29 июня 2015 г. № 162-ФЗ </w:t>
      </w:r>
      <w:r w:rsidR="00284546">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«О стандартизации в Российской Федерации», а также постановления Правительства Российской Федерации от 16 сентября 2020 г. № 1479 «Об утверждении Правил противопожарного режима в Российской Федерации».</w:t>
      </w:r>
    </w:p>
    <w:p w:rsidR="003505DA" w:rsidRPr="003505DA" w:rsidRDefault="003505DA" w:rsidP="003505DA">
      <w:pPr>
        <w:widowControl w:val="0"/>
        <w:spacing w:after="32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Для обеспечения деятельности пожарных подразделений должно быть обеспечено устройство пожарных проездов и подъездных путей к зданиям и сооружениям для пожарной техники, позволяющих осуществить доступ личного состава подразделений пожарной охраны и средств пожаротушения в любое помещение здания или сооружения.</w:t>
      </w:r>
    </w:p>
    <w:p w:rsidR="003505DA" w:rsidRPr="003505DA" w:rsidRDefault="003505DA" w:rsidP="00FD6DCD">
      <w:pPr>
        <w:widowControl w:val="0"/>
        <w:numPr>
          <w:ilvl w:val="0"/>
          <w:numId w:val="18"/>
        </w:numPr>
        <w:tabs>
          <w:tab w:val="left" w:pos="316"/>
        </w:tabs>
        <w:autoSpaceDE w:val="0"/>
        <w:autoSpaceDN w:val="0"/>
        <w:adjustRightInd w:val="0"/>
        <w:spacing w:after="260" w:line="240" w:lineRule="auto"/>
        <w:jc w:val="center"/>
        <w:outlineLvl w:val="0"/>
        <w:rPr>
          <w:rFonts w:ascii="Times New Roman" w:eastAsiaTheme="minorEastAsia" w:hAnsi="Times New Roman" w:cs="Times New Roman"/>
          <w:b/>
          <w:bCs/>
          <w:sz w:val="24"/>
          <w:szCs w:val="24"/>
          <w:lang w:val="ru-RU" w:eastAsia="ru-RU"/>
        </w:rPr>
      </w:pPr>
      <w:bookmarkStart w:id="2" w:name="bookmark4"/>
      <w:bookmarkStart w:id="3" w:name="bookmark5"/>
      <w:r w:rsidRPr="003505DA">
        <w:rPr>
          <w:rFonts w:ascii="Times New Roman" w:eastAsiaTheme="minorEastAsia" w:hAnsi="Times New Roman" w:cs="Times New Roman"/>
          <w:b/>
          <w:bCs/>
          <w:color w:val="000000"/>
          <w:sz w:val="24"/>
          <w:szCs w:val="24"/>
          <w:lang w:val="ru-RU" w:eastAsia="ru-RU"/>
        </w:rPr>
        <w:t>Область применения</w:t>
      </w:r>
      <w:bookmarkEnd w:id="2"/>
      <w:bookmarkEnd w:id="3"/>
    </w:p>
    <w:p w:rsidR="003505DA" w:rsidRPr="003505DA" w:rsidRDefault="003505DA" w:rsidP="003505DA">
      <w:pPr>
        <w:widowControl w:val="0"/>
        <w:numPr>
          <w:ilvl w:val="1"/>
          <w:numId w:val="18"/>
        </w:numPr>
        <w:tabs>
          <w:tab w:val="left" w:pos="1339"/>
        </w:tabs>
        <w:autoSpaceDE w:val="0"/>
        <w:autoSpaceDN w:val="0"/>
        <w:adjustRightInd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Настоящие методические рекомендации устанавливают требования к устройству площадок для пожарной техники, предназначенных для обеспечения беспрепятственной установки пожарных автомобилей на </w:t>
      </w:r>
      <w:proofErr w:type="spellStart"/>
      <w:r w:rsidRPr="003505DA">
        <w:rPr>
          <w:rFonts w:ascii="Times New Roman" w:eastAsiaTheme="minorEastAsia" w:hAnsi="Times New Roman" w:cs="Times New Roman"/>
          <w:color w:val="000000"/>
          <w:sz w:val="24"/>
          <w:szCs w:val="24"/>
          <w:lang w:val="ru-RU" w:eastAsia="ru-RU"/>
        </w:rPr>
        <w:t>водоисточники</w:t>
      </w:r>
      <w:proofErr w:type="spellEnd"/>
      <w:r w:rsidRPr="003505DA">
        <w:rPr>
          <w:rFonts w:ascii="Times New Roman" w:eastAsiaTheme="minorEastAsia" w:hAnsi="Times New Roman" w:cs="Times New Roman"/>
          <w:color w:val="000000"/>
          <w:sz w:val="24"/>
          <w:szCs w:val="24"/>
          <w:lang w:val="ru-RU" w:eastAsia="ru-RU"/>
        </w:rPr>
        <w:t xml:space="preserve"> и доступа пожарных подразделений с </w:t>
      </w:r>
      <w:proofErr w:type="spellStart"/>
      <w:r w:rsidRPr="003505DA">
        <w:rPr>
          <w:rFonts w:ascii="Times New Roman" w:eastAsiaTheme="minorEastAsia" w:hAnsi="Times New Roman" w:cs="Times New Roman"/>
          <w:color w:val="000000"/>
          <w:sz w:val="24"/>
          <w:szCs w:val="24"/>
          <w:lang w:val="ru-RU" w:eastAsia="ru-RU"/>
        </w:rPr>
        <w:t>автолестниц</w:t>
      </w:r>
      <w:proofErr w:type="spellEnd"/>
      <w:r w:rsidRPr="003505DA">
        <w:rPr>
          <w:rFonts w:ascii="Times New Roman" w:eastAsiaTheme="minorEastAsia" w:hAnsi="Times New Roman" w:cs="Times New Roman"/>
          <w:color w:val="000000"/>
          <w:sz w:val="24"/>
          <w:szCs w:val="24"/>
          <w:lang w:val="ru-RU" w:eastAsia="ru-RU"/>
        </w:rPr>
        <w:t xml:space="preserve"> или автоподъемников в любое помещение или квартиры, находящиеся в нижнем пожарном отсеке.</w:t>
      </w:r>
    </w:p>
    <w:p w:rsidR="003505DA" w:rsidRPr="003505DA" w:rsidRDefault="003505DA" w:rsidP="003505DA">
      <w:pPr>
        <w:widowControl w:val="0"/>
        <w:numPr>
          <w:ilvl w:val="1"/>
          <w:numId w:val="18"/>
        </w:numPr>
        <w:tabs>
          <w:tab w:val="left" w:pos="1238"/>
        </w:tabs>
        <w:autoSpaceDE w:val="0"/>
        <w:autoSpaceDN w:val="0"/>
        <w:adjustRightInd w:val="0"/>
        <w:spacing w:after="32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Положения настоящих методически</w:t>
      </w:r>
      <w:r w:rsidR="00FD6DCD">
        <w:rPr>
          <w:rFonts w:ascii="Times New Roman" w:eastAsiaTheme="minorEastAsia" w:hAnsi="Times New Roman" w:cs="Times New Roman"/>
          <w:color w:val="000000"/>
          <w:sz w:val="24"/>
          <w:szCs w:val="24"/>
          <w:lang w:val="ru-RU" w:eastAsia="ru-RU"/>
        </w:rPr>
        <w:t xml:space="preserve">х рекомендаций распространяются                                              </w:t>
      </w:r>
      <w:r w:rsidRPr="003505DA">
        <w:rPr>
          <w:rFonts w:ascii="Times New Roman" w:eastAsiaTheme="minorEastAsia" w:hAnsi="Times New Roman" w:cs="Times New Roman"/>
          <w:color w:val="000000"/>
          <w:sz w:val="24"/>
          <w:szCs w:val="24"/>
          <w:lang w:val="ru-RU" w:eastAsia="ru-RU"/>
        </w:rPr>
        <w:t>на прилегающие территории.</w:t>
      </w:r>
    </w:p>
    <w:p w:rsidR="003505DA" w:rsidRPr="003505DA" w:rsidRDefault="003505DA" w:rsidP="00EB5D66">
      <w:pPr>
        <w:widowControl w:val="0"/>
        <w:numPr>
          <w:ilvl w:val="0"/>
          <w:numId w:val="18"/>
        </w:numPr>
        <w:tabs>
          <w:tab w:val="left" w:pos="331"/>
        </w:tabs>
        <w:autoSpaceDE w:val="0"/>
        <w:autoSpaceDN w:val="0"/>
        <w:adjustRightInd w:val="0"/>
        <w:spacing w:after="260" w:line="240" w:lineRule="auto"/>
        <w:jc w:val="center"/>
        <w:outlineLvl w:val="0"/>
        <w:rPr>
          <w:rFonts w:ascii="Times New Roman" w:eastAsiaTheme="minorEastAsia" w:hAnsi="Times New Roman" w:cs="Times New Roman"/>
          <w:b/>
          <w:bCs/>
          <w:sz w:val="24"/>
          <w:szCs w:val="24"/>
          <w:lang w:val="ru-RU" w:eastAsia="ru-RU"/>
        </w:rPr>
      </w:pPr>
      <w:bookmarkStart w:id="4" w:name="bookmark6"/>
      <w:bookmarkStart w:id="5" w:name="bookmark7"/>
      <w:r w:rsidRPr="003505DA">
        <w:rPr>
          <w:rFonts w:ascii="Times New Roman" w:eastAsiaTheme="minorEastAsia" w:hAnsi="Times New Roman" w:cs="Times New Roman"/>
          <w:b/>
          <w:bCs/>
          <w:color w:val="000000"/>
          <w:sz w:val="24"/>
          <w:szCs w:val="24"/>
          <w:lang w:val="ru-RU" w:eastAsia="ru-RU"/>
        </w:rPr>
        <w:t>Нормативные ссылки</w:t>
      </w:r>
      <w:bookmarkEnd w:id="4"/>
      <w:bookmarkEnd w:id="5"/>
    </w:p>
    <w:p w:rsidR="003505DA" w:rsidRPr="003505DA" w:rsidRDefault="003505DA" w:rsidP="003505DA">
      <w:pPr>
        <w:widowControl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В настоящем стандарте использованы нормативные ссылки на следующие нормативные правовые акты, стандарты, своды правил:</w:t>
      </w:r>
    </w:p>
    <w:p w:rsidR="003505DA" w:rsidRPr="003505DA" w:rsidRDefault="003505DA" w:rsidP="003505DA">
      <w:pPr>
        <w:widowControl w:val="0"/>
        <w:numPr>
          <w:ilvl w:val="0"/>
          <w:numId w:val="19"/>
        </w:numPr>
        <w:tabs>
          <w:tab w:val="left" w:pos="1022"/>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Федеральный закон от 21.12.1994 №69-ФЗ «О пожарной безопасности».</w:t>
      </w:r>
    </w:p>
    <w:p w:rsidR="003505DA" w:rsidRPr="003505DA" w:rsidRDefault="003505DA" w:rsidP="003505DA">
      <w:pPr>
        <w:widowControl w:val="0"/>
        <w:numPr>
          <w:ilvl w:val="0"/>
          <w:numId w:val="19"/>
        </w:numPr>
        <w:tabs>
          <w:tab w:val="left" w:pos="1082"/>
        </w:tabs>
        <w:autoSpaceDE w:val="0"/>
        <w:autoSpaceDN w:val="0"/>
        <w:adjustRightInd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Федеральный закон от 22.08.1995 №151-ФЗ «Об аварийно-спасательных службах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статусе спасателя».</w:t>
      </w:r>
    </w:p>
    <w:p w:rsidR="003505DA" w:rsidRPr="003505DA" w:rsidRDefault="003505DA" w:rsidP="003505DA">
      <w:pPr>
        <w:widowControl w:val="0"/>
        <w:numPr>
          <w:ilvl w:val="0"/>
          <w:numId w:val="19"/>
        </w:numPr>
        <w:tabs>
          <w:tab w:val="left" w:pos="1082"/>
        </w:tabs>
        <w:autoSpaceDE w:val="0"/>
        <w:autoSpaceDN w:val="0"/>
        <w:adjustRightInd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Федеральный закон от 22.07.2008 №123-Ф3 «Технический регламент о требованиях пожарной безопасности».</w:t>
      </w:r>
    </w:p>
    <w:p w:rsidR="003505DA" w:rsidRPr="003505DA" w:rsidRDefault="003505DA" w:rsidP="003505DA">
      <w:pPr>
        <w:widowControl w:val="0"/>
        <w:numPr>
          <w:ilvl w:val="0"/>
          <w:numId w:val="19"/>
        </w:numPr>
        <w:tabs>
          <w:tab w:val="left" w:pos="1027"/>
        </w:tabs>
        <w:autoSpaceDE w:val="0"/>
        <w:autoSpaceDN w:val="0"/>
        <w:adjustRightInd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Постановление Правительства Российской Федерации от 16.09.2020 № 1479</w:t>
      </w:r>
      <w:r w:rsidR="00FD6DCD">
        <w:rPr>
          <w:rFonts w:ascii="Times New Roman" w:eastAsiaTheme="minorEastAsia" w:hAnsi="Times New Roman" w:cs="Times New Roman"/>
          <w:color w:val="000000"/>
          <w:sz w:val="24"/>
          <w:szCs w:val="24"/>
          <w:lang w:val="ru-RU" w:eastAsia="ru-RU"/>
        </w:rPr>
        <w:t xml:space="preserve">                              </w:t>
      </w:r>
      <w:proofErr w:type="gramStart"/>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w:t>
      </w:r>
      <w:proofErr w:type="gramEnd"/>
      <w:r w:rsidRPr="003505DA">
        <w:rPr>
          <w:rFonts w:ascii="Times New Roman" w:eastAsiaTheme="minorEastAsia" w:hAnsi="Times New Roman" w:cs="Times New Roman"/>
          <w:color w:val="000000"/>
          <w:sz w:val="24"/>
          <w:szCs w:val="24"/>
          <w:lang w:val="ru-RU" w:eastAsia="ru-RU"/>
        </w:rPr>
        <w:t>Об утверждении Правил противопожарного режима в Российской Федерации».</w:t>
      </w:r>
    </w:p>
    <w:p w:rsidR="003505DA" w:rsidRPr="003505DA" w:rsidRDefault="003505DA" w:rsidP="003505DA">
      <w:pPr>
        <w:widowControl w:val="0"/>
        <w:numPr>
          <w:ilvl w:val="0"/>
          <w:numId w:val="19"/>
        </w:numPr>
        <w:tabs>
          <w:tab w:val="left" w:pos="1339"/>
        </w:tabs>
        <w:autoSpaceDE w:val="0"/>
        <w:autoSpaceDN w:val="0"/>
        <w:adjustRightInd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ГОСТ 12.2.047-86 «Система стандартов безопасности труда. Пожарная техника. Термины и определения».</w:t>
      </w:r>
    </w:p>
    <w:p w:rsidR="003505DA" w:rsidRPr="003505DA" w:rsidRDefault="003505DA" w:rsidP="003505DA">
      <w:pPr>
        <w:widowControl w:val="0"/>
        <w:numPr>
          <w:ilvl w:val="0"/>
          <w:numId w:val="19"/>
        </w:numPr>
        <w:tabs>
          <w:tab w:val="left" w:pos="1082"/>
        </w:tabs>
        <w:autoSpaceDE w:val="0"/>
        <w:autoSpaceDN w:val="0"/>
        <w:adjustRightInd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ГОСТ 12.4.026-2015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3505DA" w:rsidRPr="003505DA" w:rsidRDefault="003505DA" w:rsidP="003505DA">
      <w:pPr>
        <w:widowControl w:val="0"/>
        <w:numPr>
          <w:ilvl w:val="0"/>
          <w:numId w:val="19"/>
        </w:numPr>
        <w:tabs>
          <w:tab w:val="left" w:pos="1082"/>
        </w:tabs>
        <w:autoSpaceDE w:val="0"/>
        <w:autoSpaceDN w:val="0"/>
        <w:adjustRightInd w:val="0"/>
        <w:spacing w:after="0" w:line="240" w:lineRule="auto"/>
        <w:ind w:firstLine="78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ГОСТ 34350-2017 «Техника пожарная. Основные пожарные автомобили. Общие технические требования. Методы испытаний».</w:t>
      </w:r>
    </w:p>
    <w:p w:rsidR="003505DA" w:rsidRPr="003505DA" w:rsidRDefault="003505DA" w:rsidP="003505DA">
      <w:pPr>
        <w:widowControl w:val="0"/>
        <w:autoSpaceDE w:val="0"/>
        <w:autoSpaceDN w:val="0"/>
        <w:adjustRightInd w:val="0"/>
        <w:spacing w:after="0" w:line="1" w:lineRule="exact"/>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numPr>
          <w:ilvl w:val="0"/>
          <w:numId w:val="19"/>
        </w:numPr>
        <w:tabs>
          <w:tab w:val="left" w:pos="1197"/>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3505DA" w:rsidRPr="003505DA" w:rsidRDefault="003505DA" w:rsidP="003505DA">
      <w:pPr>
        <w:widowControl w:val="0"/>
        <w:numPr>
          <w:ilvl w:val="0"/>
          <w:numId w:val="19"/>
        </w:numPr>
        <w:tabs>
          <w:tab w:val="left" w:pos="1197"/>
        </w:tabs>
        <w:autoSpaceDE w:val="0"/>
        <w:autoSpaceDN w:val="0"/>
        <w:adjustRightInd w:val="0"/>
        <w:spacing w:after="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lastRenderedPageBreak/>
        <w:t>ГОСТ Р 52290-2004 «Технические средства организации дорожного движения. Знаки дорожные. Общие технические требования».</w:t>
      </w:r>
    </w:p>
    <w:p w:rsidR="003505DA" w:rsidRPr="003505DA" w:rsidRDefault="003505DA" w:rsidP="003505DA">
      <w:pPr>
        <w:widowControl w:val="0"/>
        <w:numPr>
          <w:ilvl w:val="0"/>
          <w:numId w:val="19"/>
        </w:numPr>
        <w:tabs>
          <w:tab w:val="left" w:pos="1197"/>
        </w:tabs>
        <w:autoSpaceDE w:val="0"/>
        <w:autoSpaceDN w:val="0"/>
        <w:adjustRightInd w:val="0"/>
        <w:spacing w:after="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t xml:space="preserve">ГОСТ Р 52398-2005 «Классификация автомобильных дорог. Основные параметры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требования».</w:t>
      </w:r>
    </w:p>
    <w:p w:rsidR="003505DA" w:rsidRPr="003505DA" w:rsidRDefault="003505DA" w:rsidP="003505DA">
      <w:pPr>
        <w:widowControl w:val="0"/>
        <w:numPr>
          <w:ilvl w:val="0"/>
          <w:numId w:val="19"/>
        </w:numPr>
        <w:tabs>
          <w:tab w:val="left" w:pos="1315"/>
        </w:tabs>
        <w:autoSpaceDE w:val="0"/>
        <w:autoSpaceDN w:val="0"/>
        <w:adjustRightInd w:val="0"/>
        <w:spacing w:after="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t>ГОСТ Р 53247-2009 «Техника пожарная. Пожарные автомобили. Классификация, типы и обозначения».</w:t>
      </w:r>
    </w:p>
    <w:p w:rsidR="003505DA" w:rsidRPr="003505DA" w:rsidRDefault="003505DA" w:rsidP="003505DA">
      <w:pPr>
        <w:widowControl w:val="0"/>
        <w:numPr>
          <w:ilvl w:val="0"/>
          <w:numId w:val="19"/>
        </w:numPr>
        <w:tabs>
          <w:tab w:val="left" w:pos="1197"/>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ГОСТ Р 22.0.02-2016 «Безопасность в чрезвычайных ситуациях. Термины и определения основных понятий».</w:t>
      </w:r>
    </w:p>
    <w:p w:rsidR="003505DA" w:rsidRPr="003505DA" w:rsidRDefault="003505DA" w:rsidP="003505DA">
      <w:pPr>
        <w:widowControl w:val="0"/>
        <w:numPr>
          <w:ilvl w:val="0"/>
          <w:numId w:val="19"/>
        </w:numPr>
        <w:tabs>
          <w:tab w:val="left" w:pos="1315"/>
        </w:tabs>
        <w:autoSpaceDE w:val="0"/>
        <w:autoSpaceDN w:val="0"/>
        <w:adjustRightInd w:val="0"/>
        <w:spacing w:after="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t>ГОСТ Р 58715-2019 «Техника пожарная. Специальные пожарные автомобили. Общие технические требования. Методы испытаний».</w:t>
      </w:r>
    </w:p>
    <w:p w:rsidR="003505DA" w:rsidRPr="003505DA" w:rsidRDefault="003505DA" w:rsidP="003505DA">
      <w:pPr>
        <w:widowControl w:val="0"/>
        <w:numPr>
          <w:ilvl w:val="0"/>
          <w:numId w:val="19"/>
        </w:numPr>
        <w:tabs>
          <w:tab w:val="left" w:pos="1315"/>
        </w:tabs>
        <w:autoSpaceDE w:val="0"/>
        <w:autoSpaceDN w:val="0"/>
        <w:adjustRightInd w:val="0"/>
        <w:spacing w:after="30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t xml:space="preserve">СП 4.13130.2013 «Системы противопожарной защиты. Ограничение распространения пожара на объектах защиты. Требования к </w:t>
      </w:r>
      <w:proofErr w:type="spellStart"/>
      <w:r w:rsidRPr="003505DA">
        <w:rPr>
          <w:rFonts w:ascii="Times New Roman" w:eastAsiaTheme="minorEastAsia" w:hAnsi="Times New Roman" w:cs="Times New Roman"/>
          <w:color w:val="000000"/>
          <w:sz w:val="24"/>
          <w:szCs w:val="24"/>
          <w:lang w:val="ru-RU" w:eastAsia="ru-RU"/>
        </w:rPr>
        <w:t>объемно</w:t>
      </w:r>
      <w:r w:rsidRPr="003505DA">
        <w:rPr>
          <w:rFonts w:ascii="Times New Roman" w:eastAsiaTheme="minorEastAsia" w:hAnsi="Times New Roman" w:cs="Times New Roman"/>
          <w:color w:val="000000"/>
          <w:sz w:val="24"/>
          <w:szCs w:val="24"/>
          <w:lang w:val="ru-RU" w:eastAsia="ru-RU"/>
        </w:rPr>
        <w:softHyphen/>
        <w:t>планировочным</w:t>
      </w:r>
      <w:proofErr w:type="spellEnd"/>
      <w:r w:rsidRPr="003505DA">
        <w:rPr>
          <w:rFonts w:ascii="Times New Roman" w:eastAsiaTheme="minorEastAsia" w:hAnsi="Times New Roman" w:cs="Times New Roman"/>
          <w:color w:val="000000"/>
          <w:sz w:val="24"/>
          <w:szCs w:val="24"/>
          <w:lang w:val="ru-RU" w:eastAsia="ru-RU"/>
        </w:rPr>
        <w:t xml:space="preserve"> и конструктивным решениям».</w:t>
      </w:r>
    </w:p>
    <w:p w:rsidR="003505DA" w:rsidRPr="003505DA" w:rsidRDefault="003505DA" w:rsidP="00EB5D66">
      <w:pPr>
        <w:widowControl w:val="0"/>
        <w:numPr>
          <w:ilvl w:val="0"/>
          <w:numId w:val="18"/>
        </w:numPr>
        <w:tabs>
          <w:tab w:val="left" w:pos="335"/>
        </w:tabs>
        <w:autoSpaceDE w:val="0"/>
        <w:autoSpaceDN w:val="0"/>
        <w:adjustRightInd w:val="0"/>
        <w:spacing w:after="260" w:line="240" w:lineRule="auto"/>
        <w:ind w:firstLine="1843"/>
        <w:outlineLvl w:val="0"/>
        <w:rPr>
          <w:rFonts w:ascii="Times New Roman" w:eastAsiaTheme="minorEastAsia" w:hAnsi="Times New Roman" w:cs="Times New Roman"/>
          <w:b/>
          <w:bCs/>
          <w:sz w:val="24"/>
          <w:szCs w:val="24"/>
          <w:lang w:val="ru-RU" w:eastAsia="ru-RU"/>
        </w:rPr>
      </w:pPr>
      <w:bookmarkStart w:id="6" w:name="bookmark8"/>
      <w:bookmarkStart w:id="7" w:name="bookmark9"/>
      <w:r w:rsidRPr="003505DA">
        <w:rPr>
          <w:rFonts w:ascii="Times New Roman" w:eastAsiaTheme="minorEastAsia" w:hAnsi="Times New Roman" w:cs="Times New Roman"/>
          <w:b/>
          <w:bCs/>
          <w:color w:val="000000"/>
          <w:sz w:val="24"/>
          <w:szCs w:val="24"/>
          <w:lang w:val="ru-RU" w:eastAsia="ru-RU"/>
        </w:rPr>
        <w:t>Термины и определения, сокращения, принятые в документе</w:t>
      </w:r>
      <w:bookmarkEnd w:id="6"/>
      <w:bookmarkEnd w:id="7"/>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ОПА - основной пожарный автомобиль.</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ПА - пожарный автомобиль.</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СПА - специальный пожарный автомобиль.</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Аварийно-спасательные работы - </w:t>
      </w:r>
      <w:r w:rsidRPr="003505DA">
        <w:rPr>
          <w:rFonts w:ascii="Times New Roman" w:eastAsiaTheme="minorEastAsia" w:hAnsi="Times New Roman" w:cs="Times New Roman"/>
          <w:color w:val="000000"/>
          <w:sz w:val="24"/>
          <w:szCs w:val="24"/>
          <w:lang w:val="ru-RU" w:eastAsia="ru-RU"/>
        </w:rPr>
        <w:t xml:space="preserve">это действия по спасению людей, материальных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культурных ценностей, защите природной среды в зоне чрезвычайных ситуаций, локализации чрезвычайных ситуаций и подавлению или доведению до минимально возможного уровня воздействия характерных для них опасных факторов.</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Основные пожарные автомобили - </w:t>
      </w:r>
      <w:r w:rsidRPr="003505DA">
        <w:rPr>
          <w:rFonts w:ascii="Times New Roman" w:eastAsiaTheme="minorEastAsia" w:hAnsi="Times New Roman" w:cs="Times New Roman"/>
          <w:color w:val="000000"/>
          <w:sz w:val="24"/>
          <w:szCs w:val="24"/>
          <w:lang w:val="ru-RU" w:eastAsia="ru-RU"/>
        </w:rPr>
        <w:t>пожарные автомобили, предназначенные для доставки личного состава к месту вызова, тушения пожаров и проведения аварийно-спасательных работ</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 с помощью вывозимых на них огнетушащих веществ и пожарного оборудования, а также для подачи к месту пожара огнетушащих веществ от других источников.</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Организация тушения пожаров </w:t>
      </w:r>
      <w:r w:rsidRPr="003505DA">
        <w:rPr>
          <w:rFonts w:ascii="Times New Roman" w:eastAsiaTheme="minorEastAsia" w:hAnsi="Times New Roman" w:cs="Times New Roman"/>
          <w:color w:val="000000"/>
          <w:sz w:val="24"/>
          <w:szCs w:val="24"/>
          <w:lang w:val="ru-RU" w:eastAsia="ru-RU"/>
        </w:rPr>
        <w:t>- совокупность оперативно-тактических и инженерно-технических мероприятий (за исключением мероприятий по обеспечению первичных мер пожарной безопасности), направленных на спасение людей и имущества от опасных факторов пожара, ликвидацию пожаров и проведение аварийно-спасательных работ.</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Подъезд для пожарных автомобилей - </w:t>
      </w:r>
      <w:r w:rsidRPr="003505DA">
        <w:rPr>
          <w:rFonts w:ascii="Times New Roman" w:eastAsiaTheme="minorEastAsia" w:hAnsi="Times New Roman" w:cs="Times New Roman"/>
          <w:color w:val="000000"/>
          <w:sz w:val="24"/>
          <w:szCs w:val="24"/>
          <w:lang w:val="ru-RU" w:eastAsia="ru-RU"/>
        </w:rPr>
        <w:t>участок территории или сооружения (моста, эстакады и др.), предназначенный для передвижения и установки пожарных автомобилей</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 с возможностью приведения в рабочее состояние всех механизмов, устройств, выполнения действий по тушению пожара.</w:t>
      </w:r>
    </w:p>
    <w:p w:rsidR="003505DA" w:rsidRPr="003505DA" w:rsidRDefault="003505DA" w:rsidP="003505DA">
      <w:pPr>
        <w:widowControl w:val="0"/>
        <w:spacing w:after="0" w:line="240" w:lineRule="auto"/>
        <w:ind w:firstLine="760"/>
        <w:jc w:val="both"/>
        <w:rPr>
          <w:rFonts w:ascii="Times New Roman" w:eastAsia="Times New Roman" w:hAnsi="Times New Roman" w:cs="Times New Roman"/>
          <w:color w:val="000000"/>
          <w:sz w:val="24"/>
          <w:szCs w:val="24"/>
          <w:lang w:val="ru-RU" w:eastAsia="ru-RU"/>
        </w:rPr>
      </w:pPr>
      <w:r w:rsidRPr="003505DA">
        <w:rPr>
          <w:rFonts w:ascii="Times New Roman" w:eastAsiaTheme="minorEastAsia" w:hAnsi="Times New Roman" w:cs="Times New Roman"/>
          <w:b/>
          <w:bCs/>
          <w:color w:val="000000"/>
          <w:sz w:val="24"/>
          <w:szCs w:val="24"/>
          <w:lang w:val="ru-RU" w:eastAsia="ru-RU"/>
        </w:rPr>
        <w:t xml:space="preserve">Пожарная </w:t>
      </w:r>
      <w:proofErr w:type="spellStart"/>
      <w:r w:rsidRPr="003505DA">
        <w:rPr>
          <w:rFonts w:ascii="Times New Roman" w:eastAsiaTheme="minorEastAsia" w:hAnsi="Times New Roman" w:cs="Times New Roman"/>
          <w:b/>
          <w:bCs/>
          <w:color w:val="000000"/>
          <w:sz w:val="24"/>
          <w:szCs w:val="24"/>
          <w:lang w:val="ru-RU" w:eastAsia="ru-RU"/>
        </w:rPr>
        <w:t>автолестница</w:t>
      </w:r>
      <w:proofErr w:type="spellEnd"/>
      <w:r w:rsidRPr="003505DA">
        <w:rPr>
          <w:rFonts w:ascii="Times New Roman" w:eastAsiaTheme="minorEastAsia" w:hAnsi="Times New Roman" w:cs="Times New Roman"/>
          <w:b/>
          <w:bCs/>
          <w:color w:val="000000"/>
          <w:sz w:val="24"/>
          <w:szCs w:val="24"/>
          <w:lang w:val="ru-RU" w:eastAsia="ru-RU"/>
        </w:rPr>
        <w:t xml:space="preserve"> - </w:t>
      </w:r>
      <w:r w:rsidRPr="003505DA">
        <w:rPr>
          <w:rFonts w:ascii="Times New Roman" w:eastAsiaTheme="minorEastAsia" w:hAnsi="Times New Roman" w:cs="Times New Roman"/>
          <w:color w:val="000000"/>
          <w:sz w:val="24"/>
          <w:szCs w:val="24"/>
          <w:lang w:val="ru-RU" w:eastAsia="ru-RU"/>
        </w:rPr>
        <w:t>пожарный автомобиль, оборудованный стационарной механизированной выдвижной и поворотной лестницей и предназначенный для проведения аварийно-спасательных работ на высоте, подачи огнетушащих веществ на высоту и возможностью использования в качестве грузоподъемного крана при сложенном комплекте колен.</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Пожарный коленчатый автоподъемник - </w:t>
      </w:r>
      <w:r w:rsidRPr="003505DA">
        <w:rPr>
          <w:rFonts w:ascii="Times New Roman" w:eastAsiaTheme="minorEastAsia" w:hAnsi="Times New Roman" w:cs="Times New Roman"/>
          <w:color w:val="000000"/>
          <w:sz w:val="24"/>
          <w:szCs w:val="24"/>
          <w:lang w:val="ru-RU" w:eastAsia="ru-RU"/>
        </w:rPr>
        <w:t xml:space="preserve">пожарный автомобиль, оборудованный стационарной механизированной поворотной коленчатой и (или) телескопической подъемной стрелой, последнее звено которой заканчивается платформой или люлькой, предназначенный для проведения аварийно-спасательных работ на высоте, подачи огнетушащих веществ на высоту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возможностью использования в качестве грузоподъемного крана при сложенном комплекте колен.</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Пожарная техника - </w:t>
      </w:r>
      <w:r w:rsidRPr="003505DA">
        <w:rPr>
          <w:rFonts w:ascii="Times New Roman" w:eastAsiaTheme="minorEastAsia" w:hAnsi="Times New Roman" w:cs="Times New Roman"/>
          <w:color w:val="000000"/>
          <w:sz w:val="24"/>
          <w:szCs w:val="24"/>
          <w:lang w:val="ru-RU" w:eastAsia="ru-RU"/>
        </w:rPr>
        <w:t>технические средства для предотвращения, ограничения развития, тушения пожара, защиты людей и материальных ценностей от пожара.</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Пожарные автомобили - </w:t>
      </w:r>
      <w:r w:rsidRPr="003505DA">
        <w:rPr>
          <w:rFonts w:ascii="Times New Roman" w:eastAsiaTheme="minorEastAsia" w:hAnsi="Times New Roman" w:cs="Times New Roman"/>
          <w:color w:val="000000"/>
          <w:sz w:val="24"/>
          <w:szCs w:val="24"/>
          <w:lang w:val="ru-RU" w:eastAsia="ru-RU"/>
        </w:rPr>
        <w:t>оперативные транспортные средства на базе автомобильных шасси, оснащенные пожарно-техническим вооружением, оборудованием, используемым при пожарно-спасательных работах</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b/>
          <w:bCs/>
          <w:color w:val="000000"/>
          <w:sz w:val="24"/>
          <w:szCs w:val="24"/>
          <w:lang w:val="ru-RU" w:eastAsia="ru-RU"/>
        </w:rPr>
        <w:t xml:space="preserve">Проезд для пожарной техники </w:t>
      </w:r>
      <w:r w:rsidRPr="003505DA">
        <w:rPr>
          <w:rFonts w:ascii="Times New Roman" w:eastAsiaTheme="minorEastAsia" w:hAnsi="Times New Roman" w:cs="Times New Roman"/>
          <w:color w:val="000000"/>
          <w:sz w:val="24"/>
          <w:szCs w:val="24"/>
          <w:lang w:val="ru-RU" w:eastAsia="ru-RU"/>
        </w:rPr>
        <w:t xml:space="preserve">- участок территории или сооружения (моста, эстакады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др.), предназначенный для передвижения пожарной техники с соблюдением требований нормативных документов по пожарной безопасности.</w:t>
      </w:r>
    </w:p>
    <w:p w:rsidR="003505DA" w:rsidRDefault="003505DA" w:rsidP="003505DA">
      <w:pPr>
        <w:widowControl w:val="0"/>
        <w:spacing w:after="320" w:line="240" w:lineRule="auto"/>
        <w:ind w:firstLine="76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b/>
          <w:bCs/>
          <w:color w:val="000000"/>
          <w:sz w:val="24"/>
          <w:szCs w:val="24"/>
          <w:lang w:val="ru-RU" w:eastAsia="ru-RU"/>
        </w:rPr>
        <w:t xml:space="preserve">Специальные пожарные автомобили - </w:t>
      </w:r>
      <w:r w:rsidRPr="003505DA">
        <w:rPr>
          <w:rFonts w:ascii="Times New Roman" w:eastAsiaTheme="minorEastAsia" w:hAnsi="Times New Roman" w:cs="Times New Roman"/>
          <w:color w:val="000000"/>
          <w:sz w:val="24"/>
          <w:szCs w:val="24"/>
          <w:lang w:val="ru-RU" w:eastAsia="ru-RU"/>
        </w:rPr>
        <w:t>пожарные автомобили, предназначенные для выполнения специальных работ при пожаре.</w:t>
      </w:r>
    </w:p>
    <w:p w:rsidR="00FD6DCD" w:rsidRPr="003505DA" w:rsidRDefault="00FD6DCD" w:rsidP="003505DA">
      <w:pPr>
        <w:widowControl w:val="0"/>
        <w:spacing w:after="320" w:line="240" w:lineRule="auto"/>
        <w:ind w:firstLine="760"/>
        <w:jc w:val="both"/>
        <w:rPr>
          <w:rFonts w:ascii="Times New Roman" w:eastAsiaTheme="minorEastAsia" w:hAnsi="Times New Roman" w:cs="Times New Roman"/>
          <w:sz w:val="24"/>
          <w:szCs w:val="24"/>
          <w:lang w:val="ru-RU"/>
        </w:rPr>
      </w:pPr>
    </w:p>
    <w:p w:rsidR="003505DA" w:rsidRPr="003505DA" w:rsidRDefault="00EB5D66" w:rsidP="00EB5D66">
      <w:pPr>
        <w:widowControl w:val="0"/>
        <w:numPr>
          <w:ilvl w:val="0"/>
          <w:numId w:val="18"/>
        </w:numPr>
        <w:tabs>
          <w:tab w:val="left" w:pos="322"/>
        </w:tabs>
        <w:autoSpaceDE w:val="0"/>
        <w:autoSpaceDN w:val="0"/>
        <w:adjustRightInd w:val="0"/>
        <w:spacing w:after="260" w:line="240" w:lineRule="auto"/>
        <w:ind w:firstLine="3402"/>
        <w:jc w:val="both"/>
        <w:outlineLvl w:val="0"/>
        <w:rPr>
          <w:rFonts w:ascii="Times New Roman" w:eastAsiaTheme="minorEastAsia" w:hAnsi="Times New Roman" w:cs="Times New Roman"/>
          <w:b/>
          <w:bCs/>
          <w:sz w:val="24"/>
          <w:szCs w:val="24"/>
          <w:lang w:val="ru-RU" w:eastAsia="ru-RU"/>
        </w:rPr>
      </w:pPr>
      <w:bookmarkStart w:id="8" w:name="bookmark10"/>
      <w:bookmarkStart w:id="9" w:name="bookmark11"/>
      <w:r>
        <w:rPr>
          <w:rFonts w:ascii="Times New Roman" w:eastAsiaTheme="minorEastAsia" w:hAnsi="Times New Roman" w:cs="Times New Roman"/>
          <w:b/>
          <w:bCs/>
          <w:color w:val="000000"/>
          <w:sz w:val="24"/>
          <w:szCs w:val="24"/>
          <w:lang w:val="ru-RU" w:eastAsia="ru-RU"/>
        </w:rPr>
        <w:lastRenderedPageBreak/>
        <w:t xml:space="preserve"> </w:t>
      </w:r>
      <w:r w:rsidR="003505DA" w:rsidRPr="003505DA">
        <w:rPr>
          <w:rFonts w:ascii="Times New Roman" w:eastAsiaTheme="minorEastAsia" w:hAnsi="Times New Roman" w:cs="Times New Roman"/>
          <w:b/>
          <w:bCs/>
          <w:color w:val="000000"/>
          <w:sz w:val="24"/>
          <w:szCs w:val="24"/>
          <w:lang w:val="ru-RU" w:eastAsia="ru-RU"/>
        </w:rPr>
        <w:t>Общие положения</w:t>
      </w:r>
      <w:bookmarkEnd w:id="8"/>
      <w:bookmarkEnd w:id="9"/>
    </w:p>
    <w:p w:rsidR="003505DA" w:rsidRPr="003505DA" w:rsidRDefault="003505DA" w:rsidP="003505DA">
      <w:pPr>
        <w:widowControl w:val="0"/>
        <w:numPr>
          <w:ilvl w:val="1"/>
          <w:numId w:val="18"/>
        </w:numPr>
        <w:tabs>
          <w:tab w:val="left" w:pos="1239"/>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Для зданий и сооружений должно быть обеспечено устройство пожарных проездов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подъездных путей к зданиям и сооружениям для пожарной техники, специальных или совмещенных с функциональными проездами и подъездами [14].</w:t>
      </w:r>
    </w:p>
    <w:p w:rsidR="003505DA" w:rsidRPr="003505DA" w:rsidRDefault="003505DA" w:rsidP="003505DA">
      <w:pPr>
        <w:widowControl w:val="0"/>
        <w:numPr>
          <w:ilvl w:val="1"/>
          <w:numId w:val="18"/>
        </w:numPr>
        <w:tabs>
          <w:tab w:val="left" w:pos="1239"/>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Подъезды пожарных автомобилей к жилым и общественным зданиям, сооружениям должны быть обеспечены в соответствии с требованиями Федерального закона [3] и свода правил [14].</w:t>
      </w:r>
    </w:p>
    <w:p w:rsidR="003505DA" w:rsidRPr="003505DA" w:rsidRDefault="003505DA" w:rsidP="003505DA">
      <w:pPr>
        <w:widowControl w:val="0"/>
        <w:numPr>
          <w:ilvl w:val="1"/>
          <w:numId w:val="18"/>
        </w:numPr>
        <w:tabs>
          <w:tab w:val="left" w:pos="1239"/>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Ширина проездов для пожарной техники в зависимости от высоты зданий или сооружений должна составлять не менее 3,5 м [14].</w:t>
      </w:r>
    </w:p>
    <w:p w:rsidR="003505DA" w:rsidRPr="003505DA" w:rsidRDefault="003505DA" w:rsidP="003505DA">
      <w:pPr>
        <w:widowControl w:val="0"/>
        <w:numPr>
          <w:ilvl w:val="1"/>
          <w:numId w:val="18"/>
        </w:numPr>
        <w:tabs>
          <w:tab w:val="left" w:pos="1368"/>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На территории, расположенной между подъездом для пожарных автомобилей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и зданием или сооружением не допускается размещать ограждения (за исключением ограждений для палисадников), воздушные линии электропередачи, осуществлять рядовую посадку деревьев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и устанавливать иные конструкции, способные создать препятствия для работы пожарных </w:t>
      </w:r>
      <w:proofErr w:type="spellStart"/>
      <w:r w:rsidRPr="003505DA">
        <w:rPr>
          <w:rFonts w:ascii="Times New Roman" w:eastAsiaTheme="minorEastAsia" w:hAnsi="Times New Roman" w:cs="Times New Roman"/>
          <w:color w:val="000000"/>
          <w:sz w:val="24"/>
          <w:szCs w:val="24"/>
          <w:lang w:val="ru-RU" w:eastAsia="ru-RU"/>
        </w:rPr>
        <w:t>автолестниц</w:t>
      </w:r>
      <w:proofErr w:type="spellEnd"/>
      <w:r w:rsidRPr="003505DA">
        <w:rPr>
          <w:rFonts w:ascii="Times New Roman" w:eastAsiaTheme="minorEastAsia" w:hAnsi="Times New Roman" w:cs="Times New Roman"/>
          <w:color w:val="000000"/>
          <w:sz w:val="24"/>
          <w:szCs w:val="24"/>
          <w:lang w:val="ru-RU" w:eastAsia="ru-RU"/>
        </w:rPr>
        <w:t xml:space="preserve"> и автоподъемников.</w:t>
      </w:r>
    </w:p>
    <w:p w:rsidR="003505DA" w:rsidRPr="003505DA" w:rsidRDefault="003505DA" w:rsidP="003505DA">
      <w:pPr>
        <w:widowControl w:val="0"/>
        <w:numPr>
          <w:ilvl w:val="1"/>
          <w:numId w:val="18"/>
        </w:numPr>
        <w:tabs>
          <w:tab w:val="left" w:pos="1239"/>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Подъезды и проезды для СПТ должны выполняться как дороги кроме IV категории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по национальному стандарту Российской Федерации [10]. Их уклон в местах установки </w:t>
      </w:r>
      <w:proofErr w:type="spellStart"/>
      <w:r w:rsidRPr="003505DA">
        <w:rPr>
          <w:rFonts w:ascii="Times New Roman" w:eastAsiaTheme="minorEastAsia" w:hAnsi="Times New Roman" w:cs="Times New Roman"/>
          <w:color w:val="000000"/>
          <w:sz w:val="24"/>
          <w:szCs w:val="24"/>
          <w:lang w:val="ru-RU" w:eastAsia="ru-RU"/>
        </w:rPr>
        <w:t>автолестниц</w:t>
      </w:r>
      <w:proofErr w:type="spellEnd"/>
      <w:r w:rsidRPr="003505DA">
        <w:rPr>
          <w:rFonts w:ascii="Times New Roman" w:eastAsiaTheme="minorEastAsia" w:hAnsi="Times New Roman" w:cs="Times New Roman"/>
          <w:color w:val="000000"/>
          <w:sz w:val="24"/>
          <w:szCs w:val="24"/>
          <w:lang w:val="ru-RU" w:eastAsia="ru-RU"/>
        </w:rPr>
        <w:t xml:space="preserve"> и автоподъемников должен быть не более 3°.</w:t>
      </w:r>
    </w:p>
    <w:p w:rsidR="003505DA" w:rsidRPr="003505DA" w:rsidRDefault="003505DA" w:rsidP="003505DA">
      <w:pPr>
        <w:widowControl w:val="0"/>
        <w:numPr>
          <w:ilvl w:val="1"/>
          <w:numId w:val="18"/>
        </w:numPr>
        <w:tabs>
          <w:tab w:val="left" w:pos="1234"/>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Конструкция дорожной одежды проездов для пожарной техники должна быть рассчитана на нагрузку от пожарных автомобилей.</w:t>
      </w:r>
    </w:p>
    <w:p w:rsidR="003505DA" w:rsidRPr="003505DA" w:rsidRDefault="003505DA" w:rsidP="003505DA">
      <w:pPr>
        <w:widowControl w:val="0"/>
        <w:numPr>
          <w:ilvl w:val="1"/>
          <w:numId w:val="18"/>
        </w:numPr>
        <w:tabs>
          <w:tab w:val="left" w:pos="1239"/>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Тупиковые проезды (подъезды) должны заканчиваться площадками для разворота пожарной техники размером не менее чем </w:t>
      </w:r>
      <w:r w:rsidRPr="003505DA">
        <w:rPr>
          <w:rFonts w:ascii="Times New Roman" w:eastAsiaTheme="minorEastAsia" w:hAnsi="Times New Roman" w:cs="Times New Roman"/>
          <w:color w:val="000000"/>
          <w:sz w:val="24"/>
          <w:szCs w:val="24"/>
          <w:lang w:val="ru-RU"/>
        </w:rPr>
        <w:t>15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15 </w:t>
      </w:r>
      <w:r w:rsidRPr="003505DA">
        <w:rPr>
          <w:rFonts w:ascii="Times New Roman" w:eastAsiaTheme="minorEastAsia" w:hAnsi="Times New Roman" w:cs="Times New Roman"/>
          <w:color w:val="000000"/>
          <w:sz w:val="24"/>
          <w:szCs w:val="24"/>
          <w:lang w:val="ru-RU" w:eastAsia="ru-RU"/>
        </w:rPr>
        <w:t>метров.</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В случае, когда длина тупикового проезда для пожарных автомобилей превышает 150 м необходимо предусмотреть еще одну или несколько площадок для разворота, расположенных на расстояниях не более 150 м друг от друга.</w:t>
      </w:r>
    </w:p>
    <w:p w:rsidR="003505DA" w:rsidRPr="003505DA" w:rsidRDefault="003505DA" w:rsidP="003505DA">
      <w:pPr>
        <w:widowControl w:val="0"/>
        <w:autoSpaceDE w:val="0"/>
        <w:autoSpaceDN w:val="0"/>
        <w:adjustRightInd w:val="0"/>
        <w:spacing w:after="0" w:line="1" w:lineRule="exact"/>
        <w:ind w:firstLine="720"/>
        <w:jc w:val="both"/>
        <w:rPr>
          <w:rFonts w:ascii="Times New Roman" w:eastAsiaTheme="minorEastAsia" w:hAnsi="Times New Roman" w:cs="Times New Roman"/>
          <w:sz w:val="24"/>
          <w:szCs w:val="24"/>
          <w:lang w:val="ru-RU"/>
        </w:rPr>
      </w:pPr>
    </w:p>
    <w:p w:rsidR="003505DA" w:rsidRPr="003505DA" w:rsidRDefault="003505DA" w:rsidP="003505DA">
      <w:pPr>
        <w:widowControl w:val="0"/>
        <w:numPr>
          <w:ilvl w:val="1"/>
          <w:numId w:val="18"/>
        </w:numPr>
        <w:tabs>
          <w:tab w:val="left" w:pos="1245"/>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Разворотная площадка должна быть оборудована информационными табличками по периметру размером </w:t>
      </w:r>
      <w:r w:rsidRPr="003505DA">
        <w:rPr>
          <w:rFonts w:ascii="Times New Roman" w:eastAsiaTheme="minorEastAsia" w:hAnsi="Times New Roman" w:cs="Times New Roman"/>
          <w:color w:val="000000"/>
          <w:sz w:val="24"/>
          <w:szCs w:val="24"/>
          <w:lang w:val="ru-RU"/>
        </w:rPr>
        <w:t>25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50 </w:t>
      </w:r>
      <w:r w:rsidRPr="003505DA">
        <w:rPr>
          <w:rFonts w:ascii="Times New Roman" w:eastAsiaTheme="minorEastAsia" w:hAnsi="Times New Roman" w:cs="Times New Roman"/>
          <w:color w:val="000000"/>
          <w:sz w:val="24"/>
          <w:szCs w:val="24"/>
          <w:lang w:val="ru-RU" w:eastAsia="ru-RU"/>
        </w:rPr>
        <w:t>см, на которые на красном фоне наноситься надпись белыми буквами «Разворотная площадка для пожарной техники, стоянка автотранспорта запрещена».</w:t>
      </w:r>
    </w:p>
    <w:p w:rsidR="003505DA" w:rsidRPr="003505DA" w:rsidRDefault="003505DA" w:rsidP="003505DA">
      <w:pPr>
        <w:widowControl w:val="0"/>
        <w:numPr>
          <w:ilvl w:val="1"/>
          <w:numId w:val="18"/>
        </w:numPr>
        <w:tabs>
          <w:tab w:val="left" w:pos="1245"/>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Шрифт надписей выполняется в соответствии с приложением Р Межгосударственного стандарта [6], где высоту шрифта Н следует принимать равной 3 см.</w:t>
      </w:r>
    </w:p>
    <w:p w:rsidR="003505DA" w:rsidRPr="003505DA" w:rsidRDefault="003505DA" w:rsidP="003505DA">
      <w:pPr>
        <w:widowControl w:val="0"/>
        <w:numPr>
          <w:ilvl w:val="1"/>
          <w:numId w:val="18"/>
        </w:numPr>
        <w:tabs>
          <w:tab w:val="left" w:pos="1430"/>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Место, выделенное под разворотную площадку, по краям периметра обрабатывается антисептиком, чтобы исключить ее зарастание травой.</w:t>
      </w:r>
    </w:p>
    <w:p w:rsidR="003505DA" w:rsidRPr="003505DA" w:rsidRDefault="003505DA" w:rsidP="003505DA">
      <w:pPr>
        <w:widowControl w:val="0"/>
        <w:numPr>
          <w:ilvl w:val="1"/>
          <w:numId w:val="18"/>
        </w:numPr>
        <w:tabs>
          <w:tab w:val="left" w:pos="1430"/>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Площадки для установки ОПА и СПА должны обозначаться с помощью специальной пожарной разметки (за счет покраски устойчивой светоотражающей краской и устройства специальных дорожных знаков). Данная разметка должна быть хорошо различима в любое время суток, регулярно обновляться, а в зимний период года очищаться от снега и льда.</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Место, выделенное под указанные площадки, по краям периметра обрабатывается антисептиком, чтобы исключить их зарастание травой.</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По контуру площадок обустраиваются сливные водоприемники дренажной </w:t>
      </w:r>
      <w:proofErr w:type="gramStart"/>
      <w:r w:rsidRPr="003505DA">
        <w:rPr>
          <w:rFonts w:ascii="Times New Roman" w:eastAsiaTheme="minorEastAsia" w:hAnsi="Times New Roman" w:cs="Times New Roman"/>
          <w:color w:val="000000"/>
          <w:sz w:val="24"/>
          <w:szCs w:val="24"/>
          <w:lang w:val="ru-RU" w:eastAsia="ru-RU"/>
        </w:rPr>
        <w:t xml:space="preserve">системы, </w:t>
      </w:r>
      <w:r w:rsidR="00EB5D66">
        <w:rPr>
          <w:rFonts w:ascii="Times New Roman" w:eastAsiaTheme="minorEastAsia" w:hAnsi="Times New Roman" w:cs="Times New Roman"/>
          <w:color w:val="000000"/>
          <w:sz w:val="24"/>
          <w:szCs w:val="24"/>
          <w:lang w:val="ru-RU" w:eastAsia="ru-RU"/>
        </w:rPr>
        <w:t xml:space="preserve">  </w:t>
      </w:r>
      <w:proofErr w:type="gramEnd"/>
      <w:r w:rsidR="00EB5D66">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в которые будет стекать вода при тушении пожара.</w:t>
      </w:r>
    </w:p>
    <w:p w:rsidR="003505DA" w:rsidRPr="003505DA" w:rsidRDefault="003505DA" w:rsidP="003505DA">
      <w:pPr>
        <w:widowControl w:val="0"/>
        <w:numPr>
          <w:ilvl w:val="1"/>
          <w:numId w:val="18"/>
        </w:numPr>
        <w:tabs>
          <w:tab w:val="left" w:pos="1430"/>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Площадки для установки ОПА и СПА запрещается загромождать личным автотранспортом или мусором (мусорными контейнерами). По контуру площадки обустраиваются сливные водоприемники дренажной системы, в которые будет стекать вода при тушении пожара.</w:t>
      </w:r>
    </w:p>
    <w:p w:rsidR="003505DA" w:rsidRPr="003505DA" w:rsidRDefault="003505DA" w:rsidP="003505DA">
      <w:pPr>
        <w:widowControl w:val="0"/>
        <w:numPr>
          <w:ilvl w:val="1"/>
          <w:numId w:val="18"/>
        </w:numPr>
        <w:tabs>
          <w:tab w:val="left" w:pos="1430"/>
        </w:tabs>
        <w:autoSpaceDE w:val="0"/>
        <w:autoSpaceDN w:val="0"/>
        <w:adjustRightInd w:val="0"/>
        <w:spacing w:after="32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Сведения о наличии площадок для расстановки ОПА и СПА могут направляться </w:t>
      </w:r>
      <w:r w:rsidR="00EB5D66">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в пожарно-спасательные подразделения для внесения в документацию предварительного планирования действий по тушению пожаров и проведению аварийно-спасательных работ.</w:t>
      </w:r>
    </w:p>
    <w:p w:rsidR="003505DA" w:rsidRPr="003505DA" w:rsidRDefault="003505DA" w:rsidP="00EB5D66">
      <w:pPr>
        <w:widowControl w:val="0"/>
        <w:numPr>
          <w:ilvl w:val="0"/>
          <w:numId w:val="18"/>
        </w:numPr>
        <w:tabs>
          <w:tab w:val="left" w:pos="322"/>
        </w:tabs>
        <w:autoSpaceDE w:val="0"/>
        <w:autoSpaceDN w:val="0"/>
        <w:adjustRightInd w:val="0"/>
        <w:spacing w:after="260" w:line="240" w:lineRule="auto"/>
        <w:ind w:firstLine="1134"/>
        <w:jc w:val="both"/>
        <w:outlineLvl w:val="0"/>
        <w:rPr>
          <w:rFonts w:ascii="Times New Roman" w:eastAsiaTheme="minorEastAsia" w:hAnsi="Times New Roman" w:cs="Times New Roman"/>
          <w:b/>
          <w:bCs/>
          <w:sz w:val="24"/>
          <w:szCs w:val="24"/>
          <w:lang w:val="ru-RU" w:eastAsia="ru-RU"/>
        </w:rPr>
      </w:pPr>
      <w:bookmarkStart w:id="10" w:name="bookmark12"/>
      <w:bookmarkStart w:id="11" w:name="bookmark13"/>
      <w:r w:rsidRPr="003505DA">
        <w:rPr>
          <w:rFonts w:ascii="Times New Roman" w:eastAsiaTheme="minorEastAsia" w:hAnsi="Times New Roman" w:cs="Times New Roman"/>
          <w:b/>
          <w:bCs/>
          <w:color w:val="000000"/>
          <w:sz w:val="24"/>
          <w:szCs w:val="24"/>
          <w:lang w:val="ru-RU" w:eastAsia="ru-RU"/>
        </w:rPr>
        <w:t>Правила устройства площадок для расстановки основной пожарной техники</w:t>
      </w:r>
      <w:bookmarkEnd w:id="10"/>
      <w:bookmarkEnd w:id="11"/>
    </w:p>
    <w:p w:rsidR="003505DA" w:rsidRPr="003505DA" w:rsidRDefault="003505DA" w:rsidP="003505DA">
      <w:pPr>
        <w:widowControl w:val="0"/>
        <w:numPr>
          <w:ilvl w:val="1"/>
          <w:numId w:val="18"/>
        </w:numPr>
        <w:tabs>
          <w:tab w:val="left" w:pos="1245"/>
        </w:tabs>
        <w:autoSpaceDE w:val="0"/>
        <w:autoSpaceDN w:val="0"/>
        <w:adjustRightInd w:val="0"/>
        <w:spacing w:after="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t xml:space="preserve">Площадка для установки ОПА представляет собой заасфальтированный участок улицы или пожарного проезда с размерами </w:t>
      </w:r>
      <w:r w:rsidRPr="003505DA">
        <w:rPr>
          <w:rFonts w:ascii="Times New Roman" w:eastAsiaTheme="minorEastAsia" w:hAnsi="Times New Roman" w:cs="Times New Roman"/>
          <w:color w:val="000000"/>
          <w:sz w:val="24"/>
          <w:szCs w:val="24"/>
          <w:lang w:val="ru-RU"/>
        </w:rPr>
        <w:t>10</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4 </w:t>
      </w:r>
      <w:r w:rsidRPr="003505DA">
        <w:rPr>
          <w:rFonts w:ascii="Times New Roman" w:eastAsiaTheme="minorEastAsia" w:hAnsi="Times New Roman" w:cs="Times New Roman"/>
          <w:color w:val="000000"/>
          <w:sz w:val="24"/>
          <w:szCs w:val="24"/>
          <w:lang w:val="ru-RU" w:eastAsia="ru-RU"/>
        </w:rPr>
        <w:t>метра согласно приложению 1.</w:t>
      </w:r>
    </w:p>
    <w:p w:rsidR="003505DA" w:rsidRPr="003505DA" w:rsidRDefault="003505DA" w:rsidP="003505DA">
      <w:pPr>
        <w:widowControl w:val="0"/>
        <w:numPr>
          <w:ilvl w:val="1"/>
          <w:numId w:val="18"/>
        </w:numPr>
        <w:tabs>
          <w:tab w:val="left" w:pos="1245"/>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Площадка для установки ОПА обозначается устойчивой светоотражающей краской белого цвета с полосой шириной 20 см красного цвета по периметру.</w:t>
      </w:r>
    </w:p>
    <w:p w:rsidR="003505DA" w:rsidRPr="003505DA" w:rsidRDefault="003505DA" w:rsidP="003505DA">
      <w:pPr>
        <w:widowControl w:val="0"/>
        <w:numPr>
          <w:ilvl w:val="1"/>
          <w:numId w:val="18"/>
        </w:numPr>
        <w:tabs>
          <w:tab w:val="left" w:pos="1245"/>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Площадка для установки ОПА располагается от пожарного гидранта вдоль проезжей части по ходу движения транспорта.</w:t>
      </w:r>
    </w:p>
    <w:p w:rsidR="003505DA" w:rsidRPr="003505DA" w:rsidRDefault="003505DA" w:rsidP="003505DA">
      <w:pPr>
        <w:widowControl w:val="0"/>
        <w:numPr>
          <w:ilvl w:val="1"/>
          <w:numId w:val="18"/>
        </w:numPr>
        <w:tabs>
          <w:tab w:val="left" w:pos="1245"/>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Площадка для установки ОПА оборудуется информационными табличками </w:t>
      </w:r>
      <w:r w:rsidR="00EB5D66">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lastRenderedPageBreak/>
        <w:t xml:space="preserve">по периметру, размером </w:t>
      </w:r>
      <w:r w:rsidRPr="003505DA">
        <w:rPr>
          <w:rFonts w:ascii="Times New Roman" w:eastAsiaTheme="minorEastAsia" w:hAnsi="Times New Roman" w:cs="Times New Roman"/>
          <w:color w:val="000000"/>
          <w:sz w:val="24"/>
          <w:szCs w:val="24"/>
          <w:lang w:val="ru-RU"/>
        </w:rPr>
        <w:t>25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50 </w:t>
      </w:r>
      <w:r w:rsidRPr="003505DA">
        <w:rPr>
          <w:rFonts w:ascii="Times New Roman" w:eastAsiaTheme="minorEastAsia" w:hAnsi="Times New Roman" w:cs="Times New Roman"/>
          <w:color w:val="000000"/>
          <w:sz w:val="24"/>
          <w:szCs w:val="24"/>
          <w:lang w:val="ru-RU" w:eastAsia="ru-RU"/>
        </w:rPr>
        <w:t>см, на которые на красном фоне наноситься надпись белыми буквами «Площадка для пожарной техники, стоянка автотранспорта запрещена».</w:t>
      </w:r>
    </w:p>
    <w:p w:rsidR="003505DA" w:rsidRPr="003505DA" w:rsidRDefault="003505DA" w:rsidP="003505DA">
      <w:pPr>
        <w:widowControl w:val="0"/>
        <w:numPr>
          <w:ilvl w:val="1"/>
          <w:numId w:val="18"/>
        </w:numPr>
        <w:tabs>
          <w:tab w:val="left" w:pos="1245"/>
        </w:tabs>
        <w:autoSpaceDE w:val="0"/>
        <w:autoSpaceDN w:val="0"/>
        <w:adjustRightInd w:val="0"/>
        <w:spacing w:after="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t>Площадка для установки ОПА оборудуется дорожными знаками аналогичного содержания в соответствии с национальным стандартом Российской Федерации [9] и согласно приложению 4.</w:t>
      </w:r>
    </w:p>
    <w:p w:rsidR="003505DA" w:rsidRPr="003505DA" w:rsidRDefault="003505DA" w:rsidP="003505DA">
      <w:pPr>
        <w:widowControl w:val="0"/>
        <w:autoSpaceDE w:val="0"/>
        <w:autoSpaceDN w:val="0"/>
        <w:adjustRightInd w:val="0"/>
        <w:spacing w:after="0" w:line="1" w:lineRule="exact"/>
        <w:ind w:firstLine="720"/>
        <w:jc w:val="both"/>
        <w:rPr>
          <w:rFonts w:ascii="Times New Roman" w:eastAsiaTheme="minorEastAsia" w:hAnsi="Times New Roman" w:cs="Times New Roman"/>
          <w:sz w:val="24"/>
          <w:szCs w:val="24"/>
          <w:lang w:val="ru-RU"/>
        </w:rPr>
      </w:pPr>
    </w:p>
    <w:p w:rsidR="003505DA" w:rsidRPr="003505DA" w:rsidRDefault="003505DA" w:rsidP="003505DA">
      <w:pPr>
        <w:framePr w:wrap="none" w:vAnchor="page" w:hAnchor="page" w:x="6112" w:y="663"/>
        <w:widowControl w:val="0"/>
        <w:spacing w:after="0" w:line="240" w:lineRule="auto"/>
        <w:rPr>
          <w:rFonts w:ascii="Times New Roman" w:eastAsiaTheme="minorEastAsia" w:hAnsi="Times New Roman" w:cs="Times New Roman"/>
          <w:sz w:val="24"/>
          <w:szCs w:val="24"/>
          <w:lang w:val="ru-RU" w:eastAsia="ru-RU"/>
        </w:rPr>
      </w:pPr>
      <w:r w:rsidRPr="003505DA">
        <w:rPr>
          <w:rFonts w:ascii="Times New Roman" w:eastAsia="Times New Roman" w:hAnsi="Times New Roman" w:cs="Times New Roman"/>
          <w:color w:val="000000"/>
          <w:sz w:val="24"/>
          <w:szCs w:val="24"/>
          <w:lang w:val="ru-RU" w:eastAsia="ru-RU"/>
        </w:rPr>
        <w:t>7</w:t>
      </w:r>
    </w:p>
    <w:p w:rsidR="003505DA" w:rsidRPr="002A4289" w:rsidRDefault="003505DA" w:rsidP="006E4D0E">
      <w:pPr>
        <w:widowControl w:val="0"/>
        <w:numPr>
          <w:ilvl w:val="0"/>
          <w:numId w:val="18"/>
        </w:numPr>
        <w:tabs>
          <w:tab w:val="left" w:pos="353"/>
        </w:tabs>
        <w:autoSpaceDE w:val="0"/>
        <w:autoSpaceDN w:val="0"/>
        <w:adjustRightInd w:val="0"/>
        <w:spacing w:after="0" w:line="240" w:lineRule="auto"/>
        <w:ind w:firstLine="1701"/>
        <w:jc w:val="center"/>
        <w:outlineLvl w:val="0"/>
        <w:rPr>
          <w:rFonts w:ascii="Times New Roman" w:eastAsiaTheme="minorEastAsia" w:hAnsi="Times New Roman" w:cs="Times New Roman"/>
          <w:b/>
          <w:bCs/>
          <w:sz w:val="24"/>
          <w:szCs w:val="24"/>
          <w:lang w:val="ru-RU" w:eastAsia="ru-RU"/>
        </w:rPr>
      </w:pPr>
      <w:bookmarkStart w:id="12" w:name="bookmark14"/>
      <w:bookmarkStart w:id="13" w:name="bookmark15"/>
      <w:r w:rsidRPr="003505DA">
        <w:rPr>
          <w:rFonts w:ascii="Times New Roman" w:eastAsiaTheme="minorEastAsia" w:hAnsi="Times New Roman" w:cs="Times New Roman"/>
          <w:b/>
          <w:bCs/>
          <w:color w:val="000000"/>
          <w:sz w:val="24"/>
          <w:szCs w:val="24"/>
          <w:lang w:val="ru-RU" w:eastAsia="ru-RU"/>
        </w:rPr>
        <w:t>Правила устройства площадок для расстановки специальной пожарной</w:t>
      </w:r>
      <w:r w:rsidRPr="003505DA">
        <w:rPr>
          <w:rFonts w:ascii="Times New Roman" w:eastAsiaTheme="minorEastAsia" w:hAnsi="Times New Roman" w:cs="Times New Roman"/>
          <w:b/>
          <w:bCs/>
          <w:color w:val="000000"/>
          <w:sz w:val="24"/>
          <w:szCs w:val="24"/>
          <w:lang w:val="ru-RU" w:eastAsia="ru-RU"/>
        </w:rPr>
        <w:br/>
        <w:t>техники</w:t>
      </w:r>
      <w:bookmarkEnd w:id="12"/>
      <w:bookmarkEnd w:id="13"/>
    </w:p>
    <w:p w:rsidR="002A4289" w:rsidRPr="003505DA" w:rsidRDefault="002A4289" w:rsidP="002A4289">
      <w:pPr>
        <w:widowControl w:val="0"/>
        <w:tabs>
          <w:tab w:val="left" w:pos="353"/>
        </w:tabs>
        <w:autoSpaceDE w:val="0"/>
        <w:autoSpaceDN w:val="0"/>
        <w:adjustRightInd w:val="0"/>
        <w:spacing w:after="0" w:line="240" w:lineRule="auto"/>
        <w:outlineLvl w:val="0"/>
        <w:rPr>
          <w:rFonts w:ascii="Times New Roman" w:eastAsiaTheme="minorEastAsia" w:hAnsi="Times New Roman" w:cs="Times New Roman"/>
          <w:b/>
          <w:bCs/>
          <w:sz w:val="24"/>
          <w:szCs w:val="24"/>
          <w:lang w:val="ru-RU" w:eastAsia="ru-RU"/>
        </w:rPr>
      </w:pPr>
    </w:p>
    <w:p w:rsidR="003505DA" w:rsidRPr="003505DA" w:rsidRDefault="003505DA" w:rsidP="003505DA">
      <w:pPr>
        <w:widowControl w:val="0"/>
        <w:numPr>
          <w:ilvl w:val="1"/>
          <w:numId w:val="18"/>
        </w:numPr>
        <w:tabs>
          <w:tab w:val="left" w:pos="1265"/>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Площадка для расстановки </w:t>
      </w:r>
      <w:r w:rsidRPr="003505DA">
        <w:rPr>
          <w:rFonts w:ascii="Times New Roman" w:eastAsiaTheme="minorEastAsia" w:hAnsi="Times New Roman" w:cs="Times New Roman"/>
          <w:color w:val="1B1430"/>
          <w:sz w:val="24"/>
          <w:szCs w:val="24"/>
          <w:lang w:val="ru-RU" w:eastAsia="ru-RU"/>
        </w:rPr>
        <w:t xml:space="preserve">СПА, </w:t>
      </w:r>
      <w:r w:rsidRPr="003505DA">
        <w:rPr>
          <w:rFonts w:ascii="Times New Roman" w:eastAsiaTheme="minorEastAsia" w:hAnsi="Times New Roman" w:cs="Times New Roman"/>
          <w:color w:val="000000"/>
          <w:sz w:val="24"/>
          <w:szCs w:val="24"/>
          <w:lang w:val="ru-RU" w:eastAsia="ru-RU"/>
        </w:rPr>
        <w:t xml:space="preserve">согласно приложению </w:t>
      </w:r>
      <w:r w:rsidRPr="003505DA">
        <w:rPr>
          <w:rFonts w:ascii="Times New Roman" w:eastAsiaTheme="minorEastAsia" w:hAnsi="Times New Roman" w:cs="Times New Roman"/>
          <w:color w:val="1B1430"/>
          <w:sz w:val="24"/>
          <w:szCs w:val="24"/>
          <w:lang w:val="ru-RU" w:eastAsia="ru-RU"/>
        </w:rPr>
        <w:t xml:space="preserve">2, </w:t>
      </w:r>
      <w:r w:rsidRPr="003505DA">
        <w:rPr>
          <w:rFonts w:ascii="Times New Roman" w:eastAsiaTheme="minorEastAsia" w:hAnsi="Times New Roman" w:cs="Times New Roman"/>
          <w:color w:val="000000"/>
          <w:sz w:val="24"/>
          <w:szCs w:val="24"/>
          <w:lang w:val="ru-RU" w:eastAsia="ru-RU"/>
        </w:rPr>
        <w:t>представляет собой заасфальтированный участок пожарного проезда, размеры которого соответствуют типу подъемного механизма, который определяется в зависимости от этажности здания. Рекомендуется проезды к площадке оборудовать железобетонными или металлическими конструкциями, препятствующими проезду легкового автотранспорта, но обеспечивающими проезд пожарной техники.</w:t>
      </w:r>
    </w:p>
    <w:p w:rsidR="003505DA" w:rsidRPr="003505DA" w:rsidRDefault="003505DA" w:rsidP="003505DA">
      <w:pPr>
        <w:widowControl w:val="0"/>
        <w:numPr>
          <w:ilvl w:val="1"/>
          <w:numId w:val="18"/>
        </w:numPr>
        <w:tabs>
          <w:tab w:val="left" w:pos="1260"/>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Зеленые насаждения, находящиеся вблизи площадки не должны препятствовать выдвижению и работе подъемных механизмов.</w:t>
      </w:r>
    </w:p>
    <w:p w:rsidR="003505DA" w:rsidRPr="003505DA" w:rsidRDefault="003505DA" w:rsidP="003505DA">
      <w:pPr>
        <w:widowControl w:val="0"/>
        <w:numPr>
          <w:ilvl w:val="1"/>
          <w:numId w:val="18"/>
        </w:numPr>
        <w:tabs>
          <w:tab w:val="left" w:pos="1265"/>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Рекомендуется предусматривать следующие размеры площадок для расстановки СПА в зависимости от этажности здания и типа подъемного механизма:</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rPr>
        <w:t>12</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6 </w:t>
      </w:r>
      <w:r w:rsidRPr="003505DA">
        <w:rPr>
          <w:rFonts w:ascii="Times New Roman" w:eastAsiaTheme="minorEastAsia" w:hAnsi="Times New Roman" w:cs="Times New Roman"/>
          <w:color w:val="000000"/>
          <w:sz w:val="24"/>
          <w:szCs w:val="24"/>
          <w:lang w:val="ru-RU" w:eastAsia="ru-RU"/>
        </w:rPr>
        <w:t xml:space="preserve">м - </w:t>
      </w:r>
      <w:proofErr w:type="spellStart"/>
      <w:r w:rsidRPr="003505DA">
        <w:rPr>
          <w:rFonts w:ascii="Times New Roman" w:eastAsiaTheme="minorEastAsia" w:hAnsi="Times New Roman" w:cs="Times New Roman"/>
          <w:color w:val="000000"/>
          <w:sz w:val="24"/>
          <w:szCs w:val="24"/>
          <w:lang w:val="ru-RU" w:eastAsia="ru-RU"/>
        </w:rPr>
        <w:t>автолестницы</w:t>
      </w:r>
      <w:proofErr w:type="spellEnd"/>
      <w:r w:rsidRPr="003505DA">
        <w:rPr>
          <w:rFonts w:ascii="Times New Roman" w:eastAsiaTheme="minorEastAsia" w:hAnsi="Times New Roman" w:cs="Times New Roman"/>
          <w:color w:val="000000"/>
          <w:sz w:val="24"/>
          <w:szCs w:val="24"/>
          <w:lang w:val="ru-RU" w:eastAsia="ru-RU"/>
        </w:rPr>
        <w:t xml:space="preserve"> высотой подъема 30 м, 50 м;</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rPr>
        <w:t>12</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6 </w:t>
      </w:r>
      <w:r w:rsidRPr="003505DA">
        <w:rPr>
          <w:rFonts w:ascii="Times New Roman" w:eastAsiaTheme="minorEastAsia" w:hAnsi="Times New Roman" w:cs="Times New Roman"/>
          <w:color w:val="000000"/>
          <w:sz w:val="24"/>
          <w:szCs w:val="24"/>
          <w:lang w:val="ru-RU" w:eastAsia="ru-RU"/>
        </w:rPr>
        <w:t>м - автоподъемники высотой подъема 30 м;</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rPr>
        <w:t>12</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7 </w:t>
      </w:r>
      <w:r w:rsidRPr="003505DA">
        <w:rPr>
          <w:rFonts w:ascii="Times New Roman" w:eastAsiaTheme="minorEastAsia" w:hAnsi="Times New Roman" w:cs="Times New Roman"/>
          <w:color w:val="000000"/>
          <w:sz w:val="24"/>
          <w:szCs w:val="24"/>
          <w:lang w:val="ru-RU" w:eastAsia="ru-RU"/>
        </w:rPr>
        <w:t>м - автоподъемники высотой подъема 50 м;</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rPr>
        <w:t>15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10 </w:t>
      </w:r>
      <w:r w:rsidRPr="003505DA">
        <w:rPr>
          <w:rFonts w:ascii="Times New Roman" w:eastAsiaTheme="minorEastAsia" w:hAnsi="Times New Roman" w:cs="Times New Roman"/>
          <w:color w:val="000000"/>
          <w:sz w:val="24"/>
          <w:szCs w:val="24"/>
          <w:lang w:val="ru-RU" w:eastAsia="ru-RU"/>
        </w:rPr>
        <w:t xml:space="preserve">м </w:t>
      </w:r>
      <w:r w:rsidRPr="003505DA">
        <w:rPr>
          <w:rFonts w:ascii="Times New Roman" w:eastAsiaTheme="minorEastAsia" w:hAnsi="Times New Roman" w:cs="Times New Roman"/>
          <w:color w:val="1B143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автоподъемники высотой подъема 68 м, 90 м;</w:t>
      </w:r>
    </w:p>
    <w:p w:rsidR="003505DA" w:rsidRPr="003505DA" w:rsidRDefault="003505DA" w:rsidP="003505DA">
      <w:pPr>
        <w:widowControl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rPr>
        <w:t>16</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10 </w:t>
      </w:r>
      <w:r w:rsidRPr="003505DA">
        <w:rPr>
          <w:rFonts w:ascii="Times New Roman" w:eastAsiaTheme="minorEastAsia" w:hAnsi="Times New Roman" w:cs="Times New Roman"/>
          <w:color w:val="000000"/>
          <w:sz w:val="24"/>
          <w:szCs w:val="24"/>
          <w:lang w:val="ru-RU" w:eastAsia="ru-RU"/>
        </w:rPr>
        <w:t xml:space="preserve">м </w:t>
      </w:r>
      <w:r w:rsidRPr="003505DA">
        <w:rPr>
          <w:rFonts w:ascii="Times New Roman" w:eastAsiaTheme="minorEastAsia" w:hAnsi="Times New Roman" w:cs="Times New Roman"/>
          <w:color w:val="1B143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автоподъемники высотой подъема до 101 м.</w:t>
      </w:r>
    </w:p>
    <w:p w:rsidR="003505DA" w:rsidRPr="003505DA" w:rsidRDefault="003505DA" w:rsidP="003505DA">
      <w:pPr>
        <w:widowControl w:val="0"/>
        <w:numPr>
          <w:ilvl w:val="1"/>
          <w:numId w:val="18"/>
        </w:numPr>
        <w:tabs>
          <w:tab w:val="left" w:pos="1270"/>
        </w:tabs>
        <w:autoSpaceDE w:val="0"/>
        <w:autoSpaceDN w:val="0"/>
        <w:adjustRightInd w:val="0"/>
        <w:spacing w:after="0" w:line="240" w:lineRule="auto"/>
        <w:ind w:firstLine="76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Площадки для расстановки СПА должны располагаться на следующем расстоянии от зданий и сооружений, обеспечивая наибольший диапазон работы подъемных механизмов, обеспечивающем наибольший диапазон работы подъемных механизмов в зависимости от их типа:</w:t>
      </w:r>
    </w:p>
    <w:p w:rsidR="003505DA" w:rsidRPr="003505DA" w:rsidRDefault="003505DA" w:rsidP="001D177E">
      <w:pPr>
        <w:widowControl w:val="0"/>
        <w:spacing w:after="0" w:line="254" w:lineRule="auto"/>
        <w:ind w:left="4" w:right="9"/>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 xml:space="preserve">от 2 до 15м- </w:t>
      </w:r>
      <w:proofErr w:type="spellStart"/>
      <w:r w:rsidRPr="003505DA">
        <w:rPr>
          <w:rFonts w:ascii="Times New Roman" w:eastAsiaTheme="minorEastAsia" w:hAnsi="Times New Roman" w:cs="Times New Roman"/>
          <w:color w:val="000000"/>
          <w:sz w:val="24"/>
          <w:szCs w:val="24"/>
          <w:lang w:val="ru-RU" w:eastAsia="ru-RU"/>
        </w:rPr>
        <w:t>автолестницы</w:t>
      </w:r>
      <w:proofErr w:type="spellEnd"/>
      <w:r w:rsidRPr="003505DA">
        <w:rPr>
          <w:rFonts w:ascii="Times New Roman" w:eastAsiaTheme="minorEastAsia" w:hAnsi="Times New Roman" w:cs="Times New Roman"/>
          <w:color w:val="000000"/>
          <w:sz w:val="24"/>
          <w:szCs w:val="24"/>
          <w:lang w:val="ru-RU" w:eastAsia="ru-RU"/>
        </w:rPr>
        <w:t xml:space="preserve"> высотой подъема 30 м;</w:t>
      </w:r>
      <w:r w:rsidRPr="003505DA">
        <w:rPr>
          <w:rFonts w:ascii="Times New Roman" w:eastAsiaTheme="minorEastAsia" w:hAnsi="Times New Roman" w:cs="Times New Roman"/>
          <w:color w:val="000000"/>
          <w:sz w:val="24"/>
          <w:szCs w:val="24"/>
          <w:lang w:val="ru-RU" w:eastAsia="ru-RU"/>
        </w:rPr>
        <w:br/>
        <w:t>от 7 до 12м- авто лестницы высотой подъема 50 м;</w:t>
      </w:r>
      <w:r w:rsidRPr="003505DA">
        <w:rPr>
          <w:rFonts w:ascii="Times New Roman" w:eastAsiaTheme="minorEastAsia" w:hAnsi="Times New Roman" w:cs="Times New Roman"/>
          <w:color w:val="000000"/>
          <w:sz w:val="24"/>
          <w:szCs w:val="24"/>
          <w:lang w:val="ru-RU" w:eastAsia="ru-RU"/>
        </w:rPr>
        <w:br/>
        <w:t>от 2 до 12м- автоподъемники высотой подъема 30 м;</w:t>
      </w:r>
      <w:r w:rsidRPr="003505DA">
        <w:rPr>
          <w:rFonts w:ascii="Times New Roman" w:eastAsiaTheme="minorEastAsia" w:hAnsi="Times New Roman" w:cs="Times New Roman"/>
          <w:color w:val="000000"/>
          <w:sz w:val="24"/>
          <w:szCs w:val="24"/>
          <w:lang w:val="ru-RU" w:eastAsia="ru-RU"/>
        </w:rPr>
        <w:br/>
        <w:t>от 4 до 12м- автоподъемники высотой подъема 50 м;</w:t>
      </w:r>
      <w:r w:rsidRPr="003505DA">
        <w:rPr>
          <w:rFonts w:ascii="Times New Roman" w:eastAsiaTheme="minorEastAsia" w:hAnsi="Times New Roman" w:cs="Times New Roman"/>
          <w:color w:val="000000"/>
          <w:sz w:val="24"/>
          <w:szCs w:val="24"/>
          <w:lang w:val="ru-RU" w:eastAsia="ru-RU"/>
        </w:rPr>
        <w:br/>
        <w:t>от 4 до 16м- автоподъемники высотой подъема 68 м;</w:t>
      </w:r>
      <w:r w:rsidRPr="003505DA">
        <w:rPr>
          <w:rFonts w:ascii="Times New Roman" w:eastAsiaTheme="minorEastAsia" w:hAnsi="Times New Roman" w:cs="Times New Roman"/>
          <w:color w:val="000000"/>
          <w:sz w:val="24"/>
          <w:szCs w:val="24"/>
          <w:lang w:val="ru-RU" w:eastAsia="ru-RU"/>
        </w:rPr>
        <w:br/>
        <w:t>от 4,5 до 16 м- автоподъемники высотой подъема 90 м, до 101 м.</w:t>
      </w:r>
    </w:p>
    <w:p w:rsidR="003505DA" w:rsidRPr="003505DA" w:rsidRDefault="003505DA" w:rsidP="003505DA">
      <w:pPr>
        <w:widowControl w:val="0"/>
        <w:numPr>
          <w:ilvl w:val="1"/>
          <w:numId w:val="18"/>
        </w:numPr>
        <w:tabs>
          <w:tab w:val="left" w:pos="1270"/>
        </w:tabs>
        <w:autoSpaceDE w:val="0"/>
        <w:autoSpaceDN w:val="0"/>
        <w:adjustRightInd w:val="0"/>
        <w:spacing w:after="0" w:line="240" w:lineRule="auto"/>
        <w:ind w:firstLine="760"/>
        <w:jc w:val="both"/>
        <w:rPr>
          <w:rFonts w:ascii="Times New Roman" w:eastAsiaTheme="minorEastAsia" w:hAnsi="Times New Roman" w:cs="Times New Roman"/>
          <w:sz w:val="24"/>
          <w:szCs w:val="24"/>
        </w:rPr>
      </w:pPr>
      <w:r w:rsidRPr="003505DA">
        <w:rPr>
          <w:rFonts w:ascii="Times New Roman" w:eastAsiaTheme="minorEastAsia" w:hAnsi="Times New Roman" w:cs="Times New Roman"/>
          <w:color w:val="000000"/>
          <w:sz w:val="24"/>
          <w:szCs w:val="24"/>
          <w:lang w:val="ru-RU" w:eastAsia="ru-RU"/>
        </w:rPr>
        <w:t xml:space="preserve">Площадка для расстановки СПА оборудуется информационными табличками по периметру, размером </w:t>
      </w:r>
      <w:r w:rsidRPr="003505DA">
        <w:rPr>
          <w:rFonts w:ascii="Times New Roman" w:eastAsiaTheme="minorEastAsia" w:hAnsi="Times New Roman" w:cs="Times New Roman"/>
          <w:color w:val="000000"/>
          <w:sz w:val="24"/>
          <w:szCs w:val="24"/>
          <w:lang w:val="ru-RU"/>
        </w:rPr>
        <w:t>25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50 </w:t>
      </w:r>
      <w:r w:rsidRPr="003505DA">
        <w:rPr>
          <w:rFonts w:ascii="Times New Roman" w:eastAsiaTheme="minorEastAsia" w:hAnsi="Times New Roman" w:cs="Times New Roman"/>
          <w:color w:val="000000"/>
          <w:sz w:val="24"/>
          <w:szCs w:val="24"/>
          <w:lang w:val="ru-RU" w:eastAsia="ru-RU"/>
        </w:rPr>
        <w:t>см, на которые на красном фоне наноситься надпись белыми буквами «Площадка для пожарной техники, стоянка автотранспорта запрещена», оборудуются дорожными знаками аналогичного содержания в соответствии с национальным стандартом Российской Федерации [9] и согласно приложению 4.</w:t>
      </w:r>
    </w:p>
    <w:p w:rsidR="003505DA" w:rsidRPr="003505DA" w:rsidRDefault="003505DA" w:rsidP="003505DA">
      <w:pPr>
        <w:widowControl w:val="0"/>
        <w:numPr>
          <w:ilvl w:val="1"/>
          <w:numId w:val="18"/>
        </w:numPr>
        <w:tabs>
          <w:tab w:val="left" w:pos="1265"/>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Площадка для расстановки СПА обозначается устойчивой светоотражающей краской чередованием полос шириной 40 см белого и красного цвета по диагонали.</w:t>
      </w:r>
    </w:p>
    <w:p w:rsidR="003505DA" w:rsidRPr="003505DA" w:rsidRDefault="003505DA" w:rsidP="003505DA">
      <w:pPr>
        <w:widowControl w:val="0"/>
        <w:numPr>
          <w:ilvl w:val="1"/>
          <w:numId w:val="18"/>
        </w:numPr>
        <w:tabs>
          <w:tab w:val="left" w:pos="1274"/>
        </w:tabs>
        <w:autoSpaceDE w:val="0"/>
        <w:autoSpaceDN w:val="0"/>
        <w:adjustRightInd w:val="0"/>
        <w:spacing w:after="0" w:line="240" w:lineRule="auto"/>
        <w:ind w:firstLine="720"/>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Над площадкой для расстановки СПА и в зоне работы установки</w:t>
      </w:r>
    </w:p>
    <w:p w:rsidR="003505DA" w:rsidRPr="003505DA" w:rsidRDefault="003505DA" w:rsidP="003505DA">
      <w:pPr>
        <w:widowControl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подъемных механизмов запрещается располагать мачты городского освещения, рекламные перетяжки, воздушные линии электропередач и связи, рядовую посадку деревьев.</w:t>
      </w:r>
    </w:p>
    <w:p w:rsidR="003505DA" w:rsidRPr="003505DA" w:rsidRDefault="003505DA" w:rsidP="003505DA">
      <w:pPr>
        <w:widowControl w:val="0"/>
        <w:autoSpaceDE w:val="0"/>
        <w:autoSpaceDN w:val="0"/>
        <w:adjustRightInd w:val="0"/>
        <w:spacing w:after="0" w:line="1" w:lineRule="exact"/>
        <w:ind w:firstLine="720"/>
        <w:jc w:val="both"/>
        <w:rPr>
          <w:rFonts w:ascii="Times New Roman" w:eastAsiaTheme="minorEastAsia" w:hAnsi="Times New Roman" w:cs="Times New Roman"/>
          <w:sz w:val="24"/>
          <w:szCs w:val="24"/>
          <w:lang w:val="ru-RU"/>
        </w:rPr>
        <w:sectPr w:rsidR="003505DA" w:rsidRPr="003505DA" w:rsidSect="00557680">
          <w:headerReference w:type="default" r:id="rId73"/>
          <w:pgSz w:w="11900" w:h="16840"/>
          <w:pgMar w:top="360" w:right="843" w:bottom="360" w:left="851" w:header="0" w:footer="3" w:gutter="0"/>
          <w:pgNumType w:start="67"/>
          <w:cols w:space="720"/>
          <w:noEndnote/>
          <w:docGrid w:linePitch="360"/>
        </w:sectPr>
      </w:pP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557680" w:rsidRPr="005D2C80" w:rsidRDefault="00557680" w:rsidP="003505DA">
      <w:pPr>
        <w:framePr w:wrap="none" w:vAnchor="page" w:hAnchor="page" w:x="182" w:y="145"/>
        <w:widowControl w:val="0"/>
        <w:autoSpaceDE w:val="0"/>
        <w:autoSpaceDN w:val="0"/>
        <w:adjustRightInd w:val="0"/>
        <w:spacing w:after="0" w:line="240" w:lineRule="auto"/>
        <w:jc w:val="both"/>
        <w:rPr>
          <w:rFonts w:ascii="Arial" w:eastAsiaTheme="minorEastAsia" w:hAnsi="Arial" w:cs="Arial"/>
          <w:noProof/>
          <w:sz w:val="26"/>
          <w:szCs w:val="26"/>
          <w:lang w:val="ru-RU"/>
        </w:rPr>
      </w:pPr>
    </w:p>
    <w:p w:rsidR="003505DA" w:rsidRPr="003505DA" w:rsidRDefault="003505DA" w:rsidP="003505DA">
      <w:pPr>
        <w:framePr w:wrap="none" w:vAnchor="page" w:hAnchor="page" w:x="182" w:y="145"/>
        <w:widowControl w:val="0"/>
        <w:autoSpaceDE w:val="0"/>
        <w:autoSpaceDN w:val="0"/>
        <w:adjustRightInd w:val="0"/>
        <w:spacing w:after="0" w:line="240" w:lineRule="auto"/>
        <w:jc w:val="both"/>
        <w:rPr>
          <w:rFonts w:ascii="Arial" w:eastAsiaTheme="minorEastAsia" w:hAnsi="Arial" w:cs="Arial"/>
          <w:sz w:val="2"/>
          <w:szCs w:val="2"/>
          <w:lang w:val="ru-RU"/>
        </w:rPr>
      </w:pPr>
      <w:r w:rsidRPr="003505DA">
        <w:rPr>
          <w:rFonts w:ascii="Arial" w:eastAsiaTheme="minorEastAsia" w:hAnsi="Arial" w:cs="Arial"/>
          <w:noProof/>
          <w:sz w:val="26"/>
          <w:szCs w:val="26"/>
        </w:rPr>
        <w:drawing>
          <wp:inline distT="0" distB="0" distL="0" distR="0">
            <wp:extent cx="10706100" cy="64389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706100" cy="64389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sectPr w:rsidR="003505DA" w:rsidRPr="003505DA">
          <w:pgSz w:w="17195" w:h="12353" w:orient="landscape"/>
          <w:pgMar w:top="360" w:right="360" w:bottom="360" w:left="360" w:header="0" w:footer="3" w:gutter="0"/>
          <w:cols w:space="720"/>
          <w:noEndnote/>
          <w:docGrid w:linePitch="360"/>
        </w:sectPr>
      </w:pP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557680" w:rsidRDefault="00557680" w:rsidP="003505DA">
      <w:pPr>
        <w:framePr w:wrap="none" w:vAnchor="page" w:hAnchor="page" w:x="170" w:y="121"/>
        <w:widowControl w:val="0"/>
        <w:autoSpaceDE w:val="0"/>
        <w:autoSpaceDN w:val="0"/>
        <w:adjustRightInd w:val="0"/>
        <w:spacing w:after="0" w:line="240" w:lineRule="auto"/>
        <w:jc w:val="both"/>
        <w:rPr>
          <w:rFonts w:ascii="Arial" w:eastAsiaTheme="minorEastAsia" w:hAnsi="Arial" w:cs="Arial"/>
          <w:noProof/>
          <w:sz w:val="26"/>
          <w:szCs w:val="26"/>
        </w:rPr>
      </w:pPr>
    </w:p>
    <w:p w:rsidR="003505DA" w:rsidRPr="003505DA" w:rsidRDefault="003505DA" w:rsidP="003505DA">
      <w:pPr>
        <w:framePr w:wrap="none" w:vAnchor="page" w:hAnchor="page" w:x="170" w:y="121"/>
        <w:widowControl w:val="0"/>
        <w:autoSpaceDE w:val="0"/>
        <w:autoSpaceDN w:val="0"/>
        <w:adjustRightInd w:val="0"/>
        <w:spacing w:after="0" w:line="240" w:lineRule="auto"/>
        <w:jc w:val="both"/>
        <w:rPr>
          <w:rFonts w:ascii="Arial" w:eastAsiaTheme="minorEastAsia" w:hAnsi="Arial" w:cs="Arial"/>
          <w:sz w:val="2"/>
          <w:szCs w:val="2"/>
          <w:lang w:val="ru-RU"/>
        </w:rPr>
      </w:pPr>
      <w:r w:rsidRPr="003505DA">
        <w:rPr>
          <w:rFonts w:ascii="Arial" w:eastAsiaTheme="minorEastAsia" w:hAnsi="Arial" w:cs="Arial"/>
          <w:noProof/>
          <w:sz w:val="26"/>
          <w:szCs w:val="26"/>
        </w:rPr>
        <w:drawing>
          <wp:inline distT="0" distB="0" distL="0" distR="0">
            <wp:extent cx="10763250" cy="765810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763250" cy="76581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sectPr w:rsidR="003505DA" w:rsidRPr="003505DA">
          <w:pgSz w:w="17288" w:h="12499" w:orient="landscape"/>
          <w:pgMar w:top="360" w:right="360" w:bottom="360" w:left="360" w:header="0" w:footer="3" w:gutter="0"/>
          <w:cols w:space="720"/>
          <w:noEndnote/>
          <w:docGrid w:linePitch="360"/>
        </w:sectPr>
      </w:pP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3505DA" w:rsidRPr="003505DA" w:rsidRDefault="003505DA" w:rsidP="003505DA">
      <w:pPr>
        <w:framePr w:wrap="none" w:vAnchor="page" w:hAnchor="page" w:x="350" w:y="257"/>
        <w:widowControl w:val="0"/>
        <w:autoSpaceDE w:val="0"/>
        <w:autoSpaceDN w:val="0"/>
        <w:adjustRightInd w:val="0"/>
        <w:spacing w:after="0" w:line="240" w:lineRule="auto"/>
        <w:jc w:val="both"/>
        <w:rPr>
          <w:rFonts w:ascii="Arial" w:eastAsiaTheme="minorEastAsia" w:hAnsi="Arial" w:cs="Arial"/>
          <w:sz w:val="2"/>
          <w:szCs w:val="2"/>
          <w:lang w:val="ru-RU"/>
        </w:rPr>
      </w:pPr>
      <w:r w:rsidRPr="003505DA">
        <w:rPr>
          <w:rFonts w:ascii="Arial" w:eastAsiaTheme="minorEastAsia" w:hAnsi="Arial" w:cs="Arial"/>
          <w:noProof/>
          <w:sz w:val="26"/>
          <w:szCs w:val="26"/>
        </w:rPr>
        <w:drawing>
          <wp:inline distT="0" distB="0" distL="0" distR="0">
            <wp:extent cx="10610850" cy="75057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610850" cy="7505700"/>
                    </a:xfrm>
                    <a:prstGeom prst="rect">
                      <a:avLst/>
                    </a:prstGeom>
                    <a:noFill/>
                    <a:ln>
                      <a:noFill/>
                    </a:ln>
                  </pic:spPr>
                </pic:pic>
              </a:graphicData>
            </a:graphic>
          </wp:inline>
        </w:drawing>
      </w: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sectPr w:rsidR="003505DA" w:rsidRPr="003505DA">
          <w:pgSz w:w="17195" w:h="12353" w:orient="landscape"/>
          <w:pgMar w:top="360" w:right="360" w:bottom="360" w:left="360" w:header="0" w:footer="3" w:gutter="0"/>
          <w:cols w:space="720"/>
          <w:noEndnote/>
          <w:docGrid w:linePitch="360"/>
        </w:sectPr>
      </w:pPr>
    </w:p>
    <w:p w:rsidR="003505DA" w:rsidRPr="003505DA" w:rsidRDefault="006E4D0E"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r>
        <w:rPr>
          <w:rFonts w:ascii="Arial" w:eastAsiaTheme="minorEastAsia" w:hAnsi="Arial" w:cs="Arial"/>
          <w:noProof/>
          <w:sz w:val="2"/>
          <w:szCs w:val="2"/>
        </w:rPr>
        <w:lastRenderedPageBreak/>
        <mc:AlternateContent>
          <mc:Choice Requires="wps">
            <w:drawing>
              <wp:anchor distT="0" distB="0" distL="114300" distR="114300" simplePos="0" relativeHeight="251678720" behindDoc="0" locked="0" layoutInCell="1" allowOverlap="1">
                <wp:simplePos x="0" y="0"/>
                <wp:positionH relativeFrom="column">
                  <wp:posOffset>2960895</wp:posOffset>
                </wp:positionH>
                <wp:positionV relativeFrom="paragraph">
                  <wp:posOffset>-1169311</wp:posOffset>
                </wp:positionV>
                <wp:extent cx="978010" cy="127221"/>
                <wp:effectExtent l="0" t="0" r="12700" b="25400"/>
                <wp:wrapNone/>
                <wp:docPr id="66" name="Прямоугольник 66"/>
                <wp:cNvGraphicFramePr/>
                <a:graphic xmlns:a="http://schemas.openxmlformats.org/drawingml/2006/main">
                  <a:graphicData uri="http://schemas.microsoft.com/office/word/2010/wordprocessingShape">
                    <wps:wsp>
                      <wps:cNvSpPr/>
                      <wps:spPr>
                        <a:xfrm>
                          <a:off x="0" y="0"/>
                          <a:ext cx="978010" cy="127221"/>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016C8B" id="Прямоугольник 66" o:spid="_x0000_s1026" style="position:absolute;margin-left:233.15pt;margin-top:-92.05pt;width:77pt;height:10pt;z-index:251678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" fillcolor="white [3212]" strokecolor="white [3212]" strokeweight="1pt"/>
            </w:pict>
          </mc:Fallback>
        </mc:AlternateContent>
      </w:r>
      <w:r w:rsidR="00557680" w:rsidRPr="00557680">
        <w:rPr>
          <w:rFonts w:ascii="Arial" w:eastAsiaTheme="minorEastAsia" w:hAnsi="Arial" w:cs="Arial"/>
          <w:noProof/>
          <w:sz w:val="2"/>
          <w:szCs w:val="2"/>
        </w:rPr>
        <mc:AlternateContent>
          <mc:Choice Requires="wps">
            <w:drawing>
              <wp:anchor distT="45720" distB="45720" distL="114300" distR="114300" simplePos="0" relativeHeight="251676672" behindDoc="0" locked="0" layoutInCell="1" allowOverlap="1">
                <wp:simplePos x="0" y="0"/>
                <wp:positionH relativeFrom="column">
                  <wp:posOffset>3293110</wp:posOffset>
                </wp:positionH>
                <wp:positionV relativeFrom="paragraph">
                  <wp:posOffset>-926465</wp:posOffset>
                </wp:positionV>
                <wp:extent cx="1009650" cy="400050"/>
                <wp:effectExtent l="0" t="0" r="19050" b="1905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400050"/>
                        </a:xfrm>
                        <a:prstGeom prst="rect">
                          <a:avLst/>
                        </a:prstGeom>
                        <a:solidFill>
                          <a:srgbClr val="FFFFFF"/>
                        </a:solidFill>
                        <a:ln w="9525">
                          <a:solidFill>
                            <a:schemeClr val="bg1"/>
                          </a:solidFill>
                          <a:miter lim="800000"/>
                          <a:headEnd/>
                          <a:tailEnd/>
                        </a:ln>
                      </wps:spPr>
                      <wps:txbx>
                        <w:txbxContent>
                          <w:p w:rsidR="0070751D" w:rsidRPr="00557680" w:rsidRDefault="0070751D">
                            <w:pPr>
                              <w:rPr>
                                <w:rFonts w:ascii="Times New Roman" w:hAnsi="Times New Roman" w:cs="Times New Roman"/>
                                <w:sz w:val="24"/>
                                <w:szCs w:val="24"/>
                                <w:lang w:val="ru-RU"/>
                              </w:rPr>
                            </w:pPr>
                            <w:r w:rsidRPr="00557680">
                              <w:rPr>
                                <w:rFonts w:ascii="Times New Roman" w:hAnsi="Times New Roman" w:cs="Times New Roman"/>
                                <w:sz w:val="24"/>
                                <w:szCs w:val="24"/>
                                <w:lang w:val="ru-RU"/>
                              </w:rPr>
                              <w:t>78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59.3pt;margin-top:-72.95pt;width:79.5pt;height:31.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" strokecolor="white [3212]">
                <v:textbox>
                  <w:txbxContent>
                    <w:p w:rsidR="0070751D" w:rsidRPr="00557680" w:rsidRDefault="0070751D">
                      <w:pPr>
                        <w:rPr>
                          <w:rFonts w:ascii="Times New Roman" w:hAnsi="Times New Roman" w:cs="Times New Roman"/>
                          <w:sz w:val="24"/>
                          <w:szCs w:val="24"/>
                          <w:lang w:val="ru-RU"/>
                        </w:rPr>
                      </w:pPr>
                      <w:r w:rsidRPr="00557680">
                        <w:rPr>
                          <w:rFonts w:ascii="Times New Roman" w:hAnsi="Times New Roman" w:cs="Times New Roman"/>
                          <w:sz w:val="24"/>
                          <w:szCs w:val="24"/>
                          <w:lang w:val="ru-RU"/>
                        </w:rPr>
                        <w:t>78</w:t>
                      </w:r>
                    </w:p>
                  </w:txbxContent>
                </v:textbox>
              </v:shape>
            </w:pict>
          </mc:Fallback>
        </mc:AlternateContent>
      </w:r>
    </w:p>
    <w:p w:rsidR="003505DA" w:rsidRPr="003505DA" w:rsidRDefault="003505DA" w:rsidP="003505DA">
      <w:pPr>
        <w:widowControl w:val="0"/>
        <w:autoSpaceDE w:val="0"/>
        <w:autoSpaceDN w:val="0"/>
        <w:adjustRightInd w:val="0"/>
        <w:spacing w:after="0" w:line="1" w:lineRule="exact"/>
        <w:ind w:firstLine="720"/>
        <w:jc w:val="both"/>
        <w:rPr>
          <w:rFonts w:ascii="Arial" w:eastAsiaTheme="minorEastAsia" w:hAnsi="Arial" w:cs="Arial"/>
          <w:sz w:val="26"/>
          <w:szCs w:val="26"/>
          <w:lang w:val="ru-RU"/>
        </w:rPr>
      </w:pPr>
    </w:p>
    <w:p w:rsidR="003505DA" w:rsidRDefault="003505DA"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Pr="00557680" w:rsidRDefault="00557680" w:rsidP="00557680">
      <w:pPr>
        <w:framePr w:wrap="none" w:vAnchor="page" w:hAnchor="page" w:x="209" w:y="209"/>
        <w:widowControl w:val="0"/>
        <w:autoSpaceDE w:val="0"/>
        <w:autoSpaceDN w:val="0"/>
        <w:adjustRightInd w:val="0"/>
        <w:spacing w:after="0" w:line="240" w:lineRule="auto"/>
        <w:jc w:val="both"/>
        <w:rPr>
          <w:rFonts w:ascii="Arial" w:eastAsiaTheme="minorEastAsia" w:hAnsi="Arial" w:cs="Arial"/>
          <w:sz w:val="2"/>
          <w:szCs w:val="2"/>
          <w:lang w:val="ru-RU"/>
        </w:rPr>
      </w:pPr>
      <w:r w:rsidRPr="00557680">
        <w:rPr>
          <w:rFonts w:ascii="Arial" w:eastAsiaTheme="minorEastAsia" w:hAnsi="Arial" w:cs="Arial"/>
          <w:noProof/>
          <w:sz w:val="26"/>
          <w:szCs w:val="26"/>
        </w:rPr>
        <w:drawing>
          <wp:inline distT="0" distB="0" distL="0" distR="0">
            <wp:extent cx="7600950" cy="10479819"/>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604148" cy="10484228"/>
                    </a:xfrm>
                    <a:prstGeom prst="rect">
                      <a:avLst/>
                    </a:prstGeom>
                    <a:noFill/>
                    <a:ln>
                      <a:noFill/>
                    </a:ln>
                  </pic:spPr>
                </pic:pic>
              </a:graphicData>
            </a:graphic>
          </wp:inline>
        </w:drawing>
      </w: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Default="00557680"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557680" w:rsidRPr="003505DA" w:rsidRDefault="00B124E3"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r>
        <w:rPr>
          <w:rFonts w:ascii="Times New Roman" w:eastAsiaTheme="minorEastAsia" w:hAnsi="Times New Roman" w:cs="Times New Roman"/>
          <w:noProof/>
          <w:spacing w:val="2"/>
          <w:sz w:val="24"/>
          <w:szCs w:val="24"/>
        </w:rPr>
        <mc:AlternateContent>
          <mc:Choice Requires="wps">
            <w:drawing>
              <wp:anchor distT="0" distB="0" distL="114300" distR="114300" simplePos="0" relativeHeight="251680768" behindDoc="0" locked="0" layoutInCell="1" allowOverlap="1">
                <wp:simplePos x="0" y="0"/>
                <wp:positionH relativeFrom="column">
                  <wp:posOffset>-307092</wp:posOffset>
                </wp:positionH>
                <wp:positionV relativeFrom="paragraph">
                  <wp:posOffset>500270</wp:posOffset>
                </wp:positionV>
                <wp:extent cx="1725434" cy="214685"/>
                <wp:effectExtent l="0" t="0" r="27305" b="13970"/>
                <wp:wrapNone/>
                <wp:docPr id="70" name="Овал 70"/>
                <wp:cNvGraphicFramePr/>
                <a:graphic xmlns:a="http://schemas.openxmlformats.org/drawingml/2006/main">
                  <a:graphicData uri="http://schemas.microsoft.com/office/word/2010/wordprocessingShape">
                    <wps:wsp>
                      <wps:cNvSpPr/>
                      <wps:spPr>
                        <a:xfrm>
                          <a:off x="0" y="0"/>
                          <a:ext cx="1725434" cy="21468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7D35893" id="Овал 70" o:spid="_x0000_s1026" style="position:absolute;margin-left:-24.2pt;margin-top:39.4pt;width:135.85pt;height:16.9pt;z-index:2516807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" fillcolor="white [3212]" strokecolor="white [3212]" strokeweight="1pt">
                <v:stroke joinstyle="miter"/>
              </v:oval>
            </w:pict>
          </mc:Fallback>
        </mc:AlternateContent>
      </w:r>
    </w:p>
    <w:p w:rsidR="003505DA" w:rsidRPr="003505DA" w:rsidRDefault="003505DA" w:rsidP="00940C52">
      <w:pPr>
        <w:spacing w:after="0" w:line="276" w:lineRule="auto"/>
        <w:ind w:left="1418" w:firstLine="4328"/>
        <w:jc w:val="both"/>
        <w:rPr>
          <w:rFonts w:ascii="Times New Roman" w:eastAsiaTheme="minorEastAsia" w:hAnsi="Times New Roman" w:cs="Times New Roman"/>
          <w:spacing w:val="2"/>
          <w:sz w:val="24"/>
          <w:szCs w:val="24"/>
          <w:shd w:val="clear" w:color="auto" w:fill="FFFFFF"/>
          <w:lang w:val="ru-RU"/>
        </w:rPr>
      </w:pPr>
      <w:r w:rsidRPr="003505DA">
        <w:rPr>
          <w:rFonts w:ascii="Times New Roman" w:eastAsiaTheme="minorEastAsia" w:hAnsi="Times New Roman" w:cs="Times New Roman"/>
          <w:spacing w:val="2"/>
          <w:sz w:val="24"/>
          <w:szCs w:val="24"/>
          <w:shd w:val="clear" w:color="auto" w:fill="FFFFFF"/>
          <w:lang w:val="ru-RU"/>
        </w:rPr>
        <w:lastRenderedPageBreak/>
        <w:t xml:space="preserve">Приложение 10 </w:t>
      </w:r>
    </w:p>
    <w:p w:rsidR="003505DA" w:rsidRPr="003505DA" w:rsidRDefault="003505DA" w:rsidP="00940C52">
      <w:pPr>
        <w:spacing w:after="0" w:line="276" w:lineRule="auto"/>
        <w:ind w:left="1418" w:firstLine="4328"/>
        <w:jc w:val="both"/>
        <w:rPr>
          <w:rFonts w:ascii="Times New Roman" w:eastAsiaTheme="minorEastAsia" w:hAnsi="Times New Roman" w:cs="Times New Roman"/>
          <w:spacing w:val="2"/>
          <w:sz w:val="24"/>
          <w:szCs w:val="24"/>
          <w:shd w:val="clear" w:color="auto" w:fill="FFFFFF"/>
          <w:lang w:val="ru-RU"/>
        </w:rPr>
      </w:pPr>
      <w:r w:rsidRPr="003505DA">
        <w:rPr>
          <w:rFonts w:ascii="Times New Roman" w:eastAsiaTheme="minorEastAsia" w:hAnsi="Times New Roman" w:cs="Times New Roman"/>
          <w:spacing w:val="2"/>
          <w:sz w:val="24"/>
          <w:szCs w:val="24"/>
          <w:shd w:val="clear" w:color="auto" w:fill="FFFFFF"/>
          <w:lang w:val="ru-RU"/>
        </w:rPr>
        <w:t>К Правилам благоустройства территории</w:t>
      </w:r>
    </w:p>
    <w:p w:rsidR="003505DA" w:rsidRPr="003505DA" w:rsidRDefault="003505DA" w:rsidP="00940C52">
      <w:pPr>
        <w:spacing w:after="0" w:line="276" w:lineRule="auto"/>
        <w:ind w:left="1418" w:firstLine="4328"/>
        <w:jc w:val="both"/>
        <w:rPr>
          <w:rFonts w:ascii="Times New Roman" w:eastAsiaTheme="minorEastAsia" w:hAnsi="Times New Roman" w:cs="Times New Roman"/>
          <w:spacing w:val="2"/>
          <w:sz w:val="24"/>
          <w:szCs w:val="24"/>
          <w:shd w:val="clear" w:color="auto" w:fill="FFFFFF"/>
          <w:lang w:val="ru-RU"/>
        </w:rPr>
      </w:pPr>
      <w:r w:rsidRPr="003505DA">
        <w:rPr>
          <w:rFonts w:ascii="Times New Roman" w:eastAsiaTheme="minorEastAsia" w:hAnsi="Times New Roman" w:cs="Times New Roman"/>
          <w:spacing w:val="2"/>
          <w:sz w:val="24"/>
          <w:szCs w:val="24"/>
          <w:shd w:val="clear" w:color="auto" w:fill="FFFFFF"/>
          <w:lang w:val="ru-RU"/>
        </w:rPr>
        <w:t>Рузского муниципального округа</w:t>
      </w:r>
    </w:p>
    <w:p w:rsidR="003505DA" w:rsidRPr="003505DA" w:rsidRDefault="003505DA" w:rsidP="00940C52">
      <w:pPr>
        <w:spacing w:after="0" w:line="276" w:lineRule="auto"/>
        <w:ind w:left="1418" w:firstLine="4328"/>
        <w:jc w:val="both"/>
        <w:rPr>
          <w:rFonts w:ascii="Times New Roman" w:eastAsiaTheme="minorEastAsia" w:hAnsi="Times New Roman" w:cs="Times New Roman"/>
          <w:spacing w:val="2"/>
          <w:sz w:val="24"/>
          <w:szCs w:val="24"/>
          <w:shd w:val="clear" w:color="auto" w:fill="FFFFFF"/>
          <w:lang w:val="ru-RU"/>
        </w:rPr>
      </w:pPr>
      <w:r w:rsidRPr="003505DA">
        <w:rPr>
          <w:rFonts w:ascii="Times New Roman" w:eastAsiaTheme="minorEastAsia" w:hAnsi="Times New Roman" w:cs="Times New Roman"/>
          <w:spacing w:val="2"/>
          <w:sz w:val="24"/>
          <w:szCs w:val="24"/>
          <w:shd w:val="clear" w:color="auto" w:fill="FFFFFF"/>
          <w:lang w:val="ru-RU"/>
        </w:rPr>
        <w:t>Московской области</w:t>
      </w:r>
    </w:p>
    <w:p w:rsidR="003505DA" w:rsidRPr="003505DA" w:rsidRDefault="003505DA" w:rsidP="003505DA">
      <w:pPr>
        <w:spacing w:after="0" w:line="276" w:lineRule="auto"/>
        <w:ind w:firstLine="4328"/>
        <w:jc w:val="both"/>
        <w:rPr>
          <w:rFonts w:ascii="Times New Roman" w:eastAsiaTheme="minorEastAsia" w:hAnsi="Times New Roman" w:cs="Times New Roman"/>
          <w:spacing w:val="2"/>
          <w:sz w:val="24"/>
          <w:szCs w:val="24"/>
          <w:shd w:val="clear" w:color="auto" w:fill="FFFFFF"/>
          <w:lang w:val="ru-RU"/>
        </w:rPr>
      </w:pPr>
    </w:p>
    <w:p w:rsidR="003505DA" w:rsidRPr="003505DA" w:rsidRDefault="003505DA" w:rsidP="003505DA">
      <w:pPr>
        <w:widowControl w:val="0"/>
        <w:spacing w:after="140" w:line="293" w:lineRule="auto"/>
        <w:jc w:val="center"/>
        <w:rPr>
          <w:rFonts w:ascii="Times New Roman" w:eastAsiaTheme="minorEastAsia" w:hAnsi="Times New Roman" w:cs="Times New Roman"/>
          <w:color w:val="000000"/>
          <w:sz w:val="28"/>
          <w:szCs w:val="28"/>
          <w:lang w:val="ru-RU" w:eastAsia="ru-RU"/>
        </w:rPr>
      </w:pPr>
      <w:r w:rsidRPr="003505DA">
        <w:rPr>
          <w:rFonts w:ascii="Times New Roman" w:eastAsiaTheme="minorEastAsia" w:hAnsi="Times New Roman" w:cs="Times New Roman"/>
          <w:color w:val="000000"/>
          <w:sz w:val="28"/>
          <w:szCs w:val="28"/>
          <w:lang w:val="ru-RU" w:eastAsia="ru-RU"/>
        </w:rPr>
        <w:t>ПРОИЗВОДСТВЕННЫЕ УСЛУГИ</w:t>
      </w:r>
    </w:p>
    <w:p w:rsidR="003505DA" w:rsidRPr="003505DA" w:rsidRDefault="003505DA" w:rsidP="003505DA">
      <w:pPr>
        <w:widowControl w:val="0"/>
        <w:spacing w:after="0" w:line="276" w:lineRule="auto"/>
        <w:jc w:val="center"/>
        <w:rPr>
          <w:rFonts w:ascii="Times New Roman" w:eastAsiaTheme="minorEastAsia" w:hAnsi="Times New Roman" w:cs="Times New Roman"/>
          <w:color w:val="000000"/>
          <w:sz w:val="30"/>
          <w:szCs w:val="30"/>
          <w:lang w:val="ru-RU" w:eastAsia="ru-RU"/>
        </w:rPr>
      </w:pPr>
      <w:r w:rsidRPr="003505DA">
        <w:rPr>
          <w:rFonts w:ascii="Times New Roman" w:eastAsiaTheme="minorEastAsia" w:hAnsi="Times New Roman" w:cs="Times New Roman"/>
          <w:color w:val="000000"/>
          <w:sz w:val="30"/>
          <w:szCs w:val="30"/>
          <w:lang w:val="ru-RU" w:eastAsia="ru-RU"/>
        </w:rPr>
        <w:t>Устройство площадок для расстановки пожарной и специальной</w:t>
      </w:r>
      <w:r w:rsidRPr="003505DA">
        <w:rPr>
          <w:rFonts w:ascii="Times New Roman" w:eastAsiaTheme="minorEastAsia" w:hAnsi="Times New Roman" w:cs="Times New Roman"/>
          <w:color w:val="000000"/>
          <w:sz w:val="30"/>
          <w:szCs w:val="30"/>
          <w:lang w:val="ru-RU" w:eastAsia="ru-RU"/>
        </w:rPr>
        <w:br/>
        <w:t>техники возле жилых домов и объектов.</w:t>
      </w:r>
    </w:p>
    <w:p w:rsidR="003505DA" w:rsidRPr="003505DA" w:rsidRDefault="003505DA" w:rsidP="003505DA">
      <w:pPr>
        <w:widowControl w:val="0"/>
        <w:spacing w:after="6760" w:line="276" w:lineRule="auto"/>
        <w:jc w:val="center"/>
        <w:rPr>
          <w:rFonts w:ascii="Times New Roman" w:eastAsiaTheme="minorEastAsia" w:hAnsi="Times New Roman" w:cs="Times New Roman"/>
          <w:color w:val="000000"/>
          <w:sz w:val="30"/>
          <w:szCs w:val="30"/>
          <w:lang w:val="ru-RU" w:eastAsia="ru-RU"/>
        </w:rPr>
      </w:pPr>
      <w:r w:rsidRPr="003505DA">
        <w:rPr>
          <w:rFonts w:ascii="Times New Roman" w:eastAsiaTheme="minorEastAsia" w:hAnsi="Times New Roman" w:cs="Times New Roman"/>
          <w:color w:val="000000"/>
          <w:sz w:val="30"/>
          <w:szCs w:val="30"/>
          <w:lang w:val="ru-RU" w:eastAsia="ru-RU"/>
        </w:rPr>
        <w:t>Общие требования.</w:t>
      </w:r>
    </w:p>
    <w:p w:rsidR="003505DA" w:rsidRPr="003505DA" w:rsidRDefault="003505DA" w:rsidP="003505DA">
      <w:pPr>
        <w:widowControl w:val="0"/>
        <w:spacing w:after="380" w:line="240" w:lineRule="auto"/>
        <w:jc w:val="center"/>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380" w:line="240" w:lineRule="auto"/>
        <w:jc w:val="center"/>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380" w:line="240" w:lineRule="auto"/>
        <w:jc w:val="center"/>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380" w:line="240" w:lineRule="auto"/>
        <w:jc w:val="center"/>
        <w:rPr>
          <w:rFonts w:ascii="Times New Roman" w:eastAsiaTheme="minorEastAsia" w:hAnsi="Times New Roman" w:cs="Times New Roman"/>
          <w:color w:val="000000"/>
          <w:sz w:val="28"/>
          <w:szCs w:val="28"/>
          <w:lang w:val="ru-RU" w:eastAsia="ru-RU"/>
        </w:rPr>
      </w:pPr>
    </w:p>
    <w:p w:rsidR="003505DA" w:rsidRDefault="003505DA" w:rsidP="003505DA">
      <w:pPr>
        <w:widowControl w:val="0"/>
        <w:spacing w:after="380" w:line="240" w:lineRule="auto"/>
        <w:jc w:val="center"/>
        <w:rPr>
          <w:rFonts w:ascii="Times New Roman" w:eastAsiaTheme="minorEastAsia" w:hAnsi="Times New Roman" w:cs="Times New Roman"/>
          <w:color w:val="000000"/>
          <w:sz w:val="28"/>
          <w:szCs w:val="28"/>
          <w:lang w:val="ru-RU" w:eastAsia="ru-RU"/>
        </w:rPr>
      </w:pPr>
    </w:p>
    <w:p w:rsidR="00940C52" w:rsidRPr="003505DA" w:rsidRDefault="00940C52" w:rsidP="003505DA">
      <w:pPr>
        <w:widowControl w:val="0"/>
        <w:spacing w:after="380" w:line="240" w:lineRule="auto"/>
        <w:jc w:val="center"/>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380" w:line="240" w:lineRule="auto"/>
        <w:jc w:val="center"/>
        <w:rPr>
          <w:rFonts w:ascii="Times New Roman" w:eastAsiaTheme="minorEastAsia" w:hAnsi="Times New Roman" w:cs="Times New Roman"/>
          <w:color w:val="000000"/>
          <w:sz w:val="28"/>
          <w:szCs w:val="28"/>
          <w:lang w:val="ru-RU" w:eastAsia="ru-RU"/>
        </w:rPr>
      </w:pPr>
      <w:r w:rsidRPr="003505DA">
        <w:rPr>
          <w:rFonts w:ascii="Times New Roman" w:eastAsiaTheme="minorEastAsia" w:hAnsi="Times New Roman" w:cs="Times New Roman"/>
          <w:color w:val="000000"/>
          <w:sz w:val="28"/>
          <w:szCs w:val="28"/>
          <w:lang w:val="ru-RU" w:eastAsia="ru-RU"/>
        </w:rPr>
        <w:lastRenderedPageBreak/>
        <w:t>Предисловие</w:t>
      </w:r>
    </w:p>
    <w:p w:rsidR="003505DA" w:rsidRPr="003505DA" w:rsidRDefault="003505DA" w:rsidP="003505DA">
      <w:pPr>
        <w:widowControl w:val="0"/>
        <w:autoSpaceDE w:val="0"/>
        <w:autoSpaceDN w:val="0"/>
        <w:adjustRightInd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 xml:space="preserve">Разработан Подкомитетом по развитию негосударственной системы обеспечения пожарной безопасности Комитета </w:t>
      </w:r>
      <w:proofErr w:type="spellStart"/>
      <w:r w:rsidRPr="003505DA">
        <w:rPr>
          <w:rFonts w:ascii="Times New Roman" w:eastAsiaTheme="minorEastAsia" w:hAnsi="Times New Roman" w:cs="Times New Roman"/>
          <w:sz w:val="24"/>
          <w:szCs w:val="24"/>
          <w:lang w:val="ru-RU"/>
        </w:rPr>
        <w:t>Торгово</w:t>
      </w:r>
      <w:r w:rsidRPr="003505DA">
        <w:rPr>
          <w:rFonts w:ascii="Times New Roman" w:eastAsiaTheme="minorEastAsia" w:hAnsi="Times New Roman" w:cs="Times New Roman"/>
          <w:sz w:val="24"/>
          <w:szCs w:val="24"/>
          <w:lang w:val="ru-RU"/>
        </w:rPr>
        <w:softHyphen/>
        <w:t>промышленной</w:t>
      </w:r>
      <w:proofErr w:type="spellEnd"/>
      <w:r w:rsidRPr="003505DA">
        <w:rPr>
          <w:rFonts w:ascii="Times New Roman" w:eastAsiaTheme="minorEastAsia" w:hAnsi="Times New Roman" w:cs="Times New Roman"/>
          <w:sz w:val="24"/>
          <w:szCs w:val="24"/>
          <w:lang w:val="ru-RU"/>
        </w:rPr>
        <w:t xml:space="preserve"> палаты Российской Федерации (ТПП РФ) </w:t>
      </w:r>
      <w:r w:rsidR="00284546">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 xml:space="preserve">по безопасности предпринимательской деятельности, Комиссией Российского союза промышленников и предпринимателей (РСПП РФ) по безопасности предпринимательской деятельности и негосударственной сфере безопасности, Ассоциацией "Национальный союз организаций в области обеспечения пожарной безопасности" (НСОПБ), Общероссийской Общественной Организацией «Всероссийское Добровольное Пожарное Общество» (ВДПО), Саморегулируемой организацией Ростовская областная ассоциация «Пожарная безопасность </w:t>
      </w:r>
      <w:r w:rsidR="00284546">
        <w:rPr>
          <w:rFonts w:ascii="Times New Roman" w:eastAsiaTheme="minorEastAsia" w:hAnsi="Times New Roman" w:cs="Times New Roman"/>
          <w:sz w:val="24"/>
          <w:szCs w:val="24"/>
          <w:lang w:val="ru-RU"/>
        </w:rPr>
        <w:t xml:space="preserve">                      </w:t>
      </w:r>
      <w:r w:rsidRPr="003505DA">
        <w:rPr>
          <w:rFonts w:ascii="Times New Roman" w:eastAsiaTheme="minorEastAsia" w:hAnsi="Times New Roman" w:cs="Times New Roman"/>
          <w:sz w:val="24"/>
          <w:szCs w:val="24"/>
          <w:lang w:val="ru-RU"/>
        </w:rPr>
        <w:t>и гражданская защита» (РОАПБ).</w:t>
      </w:r>
    </w:p>
    <w:p w:rsidR="003505DA" w:rsidRPr="003505DA" w:rsidRDefault="003505DA" w:rsidP="003505DA">
      <w:pPr>
        <w:widowControl w:val="0"/>
        <w:numPr>
          <w:ilvl w:val="0"/>
          <w:numId w:val="13"/>
        </w:numPr>
        <w:autoSpaceDE w:val="0"/>
        <w:autoSpaceDN w:val="0"/>
        <w:adjustRightInd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Положительное заключение технической экспертизы</w:t>
      </w:r>
    </w:p>
    <w:p w:rsidR="003505DA" w:rsidRPr="003505DA" w:rsidRDefault="003505DA" w:rsidP="003505DA">
      <w:pPr>
        <w:widowControl w:val="0"/>
        <w:numPr>
          <w:ilvl w:val="0"/>
          <w:numId w:val="13"/>
        </w:numPr>
        <w:autoSpaceDE w:val="0"/>
        <w:autoSpaceDN w:val="0"/>
        <w:adjustRightInd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ПК1/ТК001</w:t>
      </w:r>
      <w:r w:rsidRPr="003505DA">
        <w:rPr>
          <w:rFonts w:ascii="Times New Roman" w:eastAsiaTheme="minorEastAsia" w:hAnsi="Times New Roman" w:cs="Times New Roman"/>
          <w:sz w:val="24"/>
          <w:szCs w:val="24"/>
          <w:lang w:val="ru-RU"/>
        </w:rPr>
        <w:footnoteReference w:id="1"/>
      </w:r>
      <w:r w:rsidRPr="003505DA">
        <w:rPr>
          <w:rFonts w:ascii="Times New Roman" w:eastAsiaTheme="minorEastAsia" w:hAnsi="Times New Roman" w:cs="Times New Roman"/>
          <w:sz w:val="24"/>
          <w:szCs w:val="24"/>
          <w:lang w:val="ru-RU"/>
        </w:rPr>
        <w:t xml:space="preserve"> № НД/НСОПБ-ПК1/ТКОО1-О17-2О21.</w:t>
      </w:r>
    </w:p>
    <w:p w:rsidR="003505DA" w:rsidRPr="003505DA" w:rsidRDefault="003505DA" w:rsidP="003505DA">
      <w:pPr>
        <w:widowControl w:val="0"/>
        <w:numPr>
          <w:ilvl w:val="0"/>
          <w:numId w:val="13"/>
        </w:numPr>
        <w:autoSpaceDE w:val="0"/>
        <w:autoSpaceDN w:val="0"/>
        <w:adjustRightInd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color w:val="000000"/>
          <w:sz w:val="24"/>
          <w:szCs w:val="24"/>
          <w:lang w:val="ru-RU" w:eastAsia="ru-RU"/>
        </w:rPr>
        <w:t>Введен впервые</w:t>
      </w:r>
    </w:p>
    <w:p w:rsidR="003505DA" w:rsidRPr="003505DA" w:rsidRDefault="003505DA" w:rsidP="003505DA">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Введение</w:t>
      </w:r>
    </w:p>
    <w:p w:rsidR="003505DA" w:rsidRPr="003505DA" w:rsidRDefault="003505DA" w:rsidP="003505DA">
      <w:pPr>
        <w:widowControl w:val="0"/>
        <w:autoSpaceDE w:val="0"/>
        <w:autoSpaceDN w:val="0"/>
        <w:adjustRightInd w:val="0"/>
        <w:spacing w:after="0" w:line="240" w:lineRule="auto"/>
        <w:jc w:val="both"/>
        <w:rPr>
          <w:rFonts w:ascii="Times New Roman" w:eastAsiaTheme="minorEastAsia" w:hAnsi="Times New Roman" w:cs="Times New Roman"/>
          <w:sz w:val="24"/>
          <w:szCs w:val="24"/>
          <w:lang w:val="ru-RU"/>
        </w:rPr>
      </w:pPr>
      <w:r w:rsidRPr="003505DA">
        <w:rPr>
          <w:rFonts w:ascii="Times New Roman" w:eastAsiaTheme="minorEastAsia" w:hAnsi="Times New Roman" w:cs="Times New Roman"/>
          <w:sz w:val="24"/>
          <w:szCs w:val="24"/>
          <w:lang w:val="ru-RU"/>
        </w:rPr>
        <w:t>Реализация положений настоящего стандарта направлена на обеспечение выполнения требований Федеральных законов: от 21 декабря 1994 г. № 69-ФЗ «О пожарной безопасности», Федерального закона от 22 июля 2008 г. № 123-ФЗ «Технический регламент о требованиях пожарной безопасности», Федерального закона от 29 июня 2015 г. № 162-ФЗ «О стандартизации в Российской Федерации», Федерального закона №384 «Технический регламент о безопасности зданий и сооружений», а также Постановления Правительства РФ от 16.09.2020 N 1479 "Об утверждении Правил противопожарного режима в Российской Федерации".</w:t>
      </w:r>
    </w:p>
    <w:p w:rsidR="003505DA" w:rsidRPr="003505DA" w:rsidRDefault="003505DA" w:rsidP="003505DA">
      <w:pPr>
        <w:widowControl w:val="0"/>
        <w:autoSpaceDE w:val="0"/>
        <w:autoSpaceDN w:val="0"/>
        <w:adjustRightInd w:val="0"/>
        <w:spacing w:after="0" w:line="240" w:lineRule="auto"/>
        <w:jc w:val="center"/>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Область применения</w:t>
      </w:r>
    </w:p>
    <w:p w:rsidR="003505DA" w:rsidRPr="003505DA" w:rsidRDefault="003505DA" w:rsidP="00BB5E11">
      <w:pPr>
        <w:widowControl w:val="0"/>
        <w:numPr>
          <w:ilvl w:val="1"/>
          <w:numId w:val="6"/>
        </w:numPr>
        <w:tabs>
          <w:tab w:val="left" w:pos="126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Настоящий стандарт устанавливает требования к устройству площадок для пожарной техники, предназначенных для обеспечения беспрепятственной установки пожарных автомобилей на </w:t>
      </w:r>
      <w:proofErr w:type="spellStart"/>
      <w:r w:rsidRPr="003505DA">
        <w:rPr>
          <w:rFonts w:ascii="Times New Roman" w:eastAsiaTheme="minorEastAsia" w:hAnsi="Times New Roman" w:cs="Times New Roman"/>
          <w:color w:val="000000"/>
          <w:sz w:val="24"/>
          <w:szCs w:val="24"/>
          <w:lang w:val="ru-RU" w:eastAsia="ru-RU"/>
        </w:rPr>
        <w:t>водоисточники</w:t>
      </w:r>
      <w:proofErr w:type="spellEnd"/>
      <w:r w:rsidRPr="003505DA">
        <w:rPr>
          <w:rFonts w:ascii="Times New Roman" w:eastAsiaTheme="minorEastAsia" w:hAnsi="Times New Roman" w:cs="Times New Roman"/>
          <w:color w:val="000000"/>
          <w:sz w:val="24"/>
          <w:szCs w:val="24"/>
          <w:lang w:val="ru-RU" w:eastAsia="ru-RU"/>
        </w:rPr>
        <w:t xml:space="preserve"> и доступа пожарных подразделений с </w:t>
      </w:r>
      <w:proofErr w:type="spellStart"/>
      <w:r w:rsidRPr="003505DA">
        <w:rPr>
          <w:rFonts w:ascii="Times New Roman" w:eastAsiaTheme="minorEastAsia" w:hAnsi="Times New Roman" w:cs="Times New Roman"/>
          <w:color w:val="000000"/>
          <w:sz w:val="24"/>
          <w:szCs w:val="24"/>
          <w:lang w:val="ru-RU" w:eastAsia="ru-RU"/>
        </w:rPr>
        <w:t>автолестниц</w:t>
      </w:r>
      <w:proofErr w:type="spellEnd"/>
      <w:r w:rsidRPr="003505DA">
        <w:rPr>
          <w:rFonts w:ascii="Times New Roman" w:eastAsiaTheme="minorEastAsia" w:hAnsi="Times New Roman" w:cs="Times New Roman"/>
          <w:color w:val="000000"/>
          <w:sz w:val="24"/>
          <w:szCs w:val="24"/>
          <w:lang w:val="ru-RU" w:eastAsia="ru-RU"/>
        </w:rPr>
        <w:t xml:space="preserve"> или автоподъемников в любое помещение или квартир, находящихся в нижнем пожарном отсеке.</w:t>
      </w:r>
    </w:p>
    <w:p w:rsidR="003505DA" w:rsidRPr="003505DA" w:rsidRDefault="003505DA" w:rsidP="00BB5E11">
      <w:pPr>
        <w:widowControl w:val="0"/>
        <w:numPr>
          <w:ilvl w:val="1"/>
          <w:numId w:val="6"/>
        </w:numPr>
        <w:tabs>
          <w:tab w:val="left" w:pos="1261"/>
        </w:tabs>
        <w:autoSpaceDE w:val="0"/>
        <w:autoSpaceDN w:val="0"/>
        <w:adjustRightInd w:val="0"/>
        <w:spacing w:after="28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Положения настоящего стандарта распространяются на здания, сооружения для стоянки пожарных автомобилей независимо от форм собственности.</w:t>
      </w:r>
    </w:p>
    <w:p w:rsidR="003505DA" w:rsidRPr="003505DA" w:rsidRDefault="003505DA" w:rsidP="00BB5E11">
      <w:pPr>
        <w:widowControl w:val="0"/>
        <w:tabs>
          <w:tab w:val="left" w:pos="339"/>
        </w:tabs>
        <w:spacing w:line="240" w:lineRule="auto"/>
        <w:jc w:val="center"/>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Нормативные ссылки</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 настоящем стандарте использованы нормативные ссылки на следующие стандарты:</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ГОСТ 12.4.026-2015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w:t>
      </w:r>
      <w:r w:rsidR="00386A2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характеристики. Методы испытаний;</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ГОСТ Р 22.0.02-2016 Безопасность в чрезвычайных ситуациях. Термины и определения основных понятий;</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ГОСТ 32953-2014 Дороги автомобильные общего пользования. Разметка дорожная. Технические требования;</w:t>
      </w:r>
    </w:p>
    <w:p w:rsidR="003505DA" w:rsidRPr="003505DA" w:rsidRDefault="00FD6DCD"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noProof/>
          <w:color w:val="000000"/>
          <w:sz w:val="24"/>
          <w:szCs w:val="24"/>
        </w:rPr>
        <mc:AlternateContent>
          <mc:Choice Requires="wps">
            <w:drawing>
              <wp:anchor distT="0" distB="0" distL="114300" distR="114300" simplePos="0" relativeHeight="251674624" behindDoc="0" locked="0" layoutInCell="1" allowOverlap="1">
                <wp:simplePos x="0" y="0"/>
                <wp:positionH relativeFrom="column">
                  <wp:posOffset>-126365</wp:posOffset>
                </wp:positionH>
                <wp:positionV relativeFrom="paragraph">
                  <wp:posOffset>511175</wp:posOffset>
                </wp:positionV>
                <wp:extent cx="2286000" cy="76200"/>
                <wp:effectExtent l="0" t="0" r="19050" b="19050"/>
                <wp:wrapNone/>
                <wp:docPr id="67" name="Прямоугольник 67"/>
                <wp:cNvGraphicFramePr/>
                <a:graphic xmlns:a="http://schemas.openxmlformats.org/drawingml/2006/main">
                  <a:graphicData uri="http://schemas.microsoft.com/office/word/2010/wordprocessingShape">
                    <wps:wsp>
                      <wps:cNvSpPr/>
                      <wps:spPr>
                        <a:xfrm>
                          <a:off x="0" y="0"/>
                          <a:ext cx="2286000" cy="762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9A23284" id="Прямоугольник 67" o:spid="_x0000_s1026" style="position:absolute;margin-left:-9.95pt;margin-top:40.25pt;width:180pt;height:6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" fillcolor="white [3212]" strokecolor="white [3212]" strokeweight="1pt"/>
            </w:pict>
          </mc:Fallback>
        </mc:AlternateContent>
      </w:r>
      <w:r w:rsidR="003505DA" w:rsidRPr="003505DA">
        <w:rPr>
          <w:rFonts w:ascii="Times New Roman" w:eastAsiaTheme="minorEastAsia" w:hAnsi="Times New Roman" w:cs="Times New Roman"/>
          <w:color w:val="000000"/>
          <w:sz w:val="24"/>
          <w:szCs w:val="24"/>
          <w:lang w:val="ru-RU" w:eastAsia="ru-RU"/>
        </w:rPr>
        <w:t>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3505DA" w:rsidRPr="003505DA" w:rsidRDefault="003505DA" w:rsidP="00BB5E11">
      <w:pPr>
        <w:widowControl w:val="0"/>
        <w:spacing w:after="8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ГОСТ Р 52290-2004 «Технические средства организации дорожного движения. Знаки дорожные. Общие технические требования»;</w:t>
      </w:r>
    </w:p>
    <w:p w:rsidR="003505DA" w:rsidRPr="003505DA" w:rsidRDefault="003505DA" w:rsidP="00BB5E11">
      <w:pPr>
        <w:widowControl w:val="0"/>
        <w:spacing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СП 4.13130.2013 Системы противопожарной защиты. Ограничение распространения пожара</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 на объектах защиты. Требования к </w:t>
      </w:r>
      <w:proofErr w:type="spellStart"/>
      <w:r w:rsidRPr="003505DA">
        <w:rPr>
          <w:rFonts w:ascii="Times New Roman" w:eastAsiaTheme="minorEastAsia" w:hAnsi="Times New Roman" w:cs="Times New Roman"/>
          <w:color w:val="000000"/>
          <w:sz w:val="24"/>
          <w:szCs w:val="24"/>
          <w:lang w:val="ru-RU" w:eastAsia="ru-RU"/>
        </w:rPr>
        <w:t>объемно</w:t>
      </w:r>
      <w:r w:rsidRPr="003505DA">
        <w:rPr>
          <w:rFonts w:ascii="Times New Roman" w:eastAsiaTheme="minorEastAsia" w:hAnsi="Times New Roman" w:cs="Times New Roman"/>
          <w:color w:val="000000"/>
          <w:sz w:val="24"/>
          <w:szCs w:val="24"/>
          <w:lang w:val="ru-RU" w:eastAsia="ru-RU"/>
        </w:rPr>
        <w:softHyphen/>
        <w:t>планировочным</w:t>
      </w:r>
      <w:proofErr w:type="spellEnd"/>
      <w:r w:rsidRPr="003505DA">
        <w:rPr>
          <w:rFonts w:ascii="Times New Roman" w:eastAsiaTheme="minorEastAsia" w:hAnsi="Times New Roman" w:cs="Times New Roman"/>
          <w:color w:val="000000"/>
          <w:sz w:val="24"/>
          <w:szCs w:val="24"/>
          <w:lang w:val="ru-RU" w:eastAsia="ru-RU"/>
        </w:rPr>
        <w:t xml:space="preserve"> и конструктивным решениям.</w:t>
      </w:r>
    </w:p>
    <w:p w:rsidR="003505DA" w:rsidRDefault="00284546"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noProof/>
          <w:color w:val="000000"/>
          <w:sz w:val="24"/>
          <w:szCs w:val="24"/>
        </w:rPr>
        <mc:AlternateContent>
          <mc:Choice Requires="wps">
            <w:drawing>
              <wp:anchor distT="0" distB="0" distL="114300" distR="114300" simplePos="0" relativeHeight="251681792" behindDoc="0" locked="0" layoutInCell="1" allowOverlap="1">
                <wp:simplePos x="0" y="0"/>
                <wp:positionH relativeFrom="column">
                  <wp:posOffset>-36747</wp:posOffset>
                </wp:positionH>
                <wp:positionV relativeFrom="paragraph">
                  <wp:posOffset>446489</wp:posOffset>
                </wp:positionV>
                <wp:extent cx="2242268" cy="45719"/>
                <wp:effectExtent l="0" t="0" r="24765" b="12065"/>
                <wp:wrapNone/>
                <wp:docPr id="71" name="Прямоугольник 71"/>
                <wp:cNvGraphicFramePr/>
                <a:graphic xmlns:a="http://schemas.openxmlformats.org/drawingml/2006/main">
                  <a:graphicData uri="http://schemas.microsoft.com/office/word/2010/wordprocessingShape">
                    <wps:wsp>
                      <wps:cNvSpPr/>
                      <wps:spPr>
                        <a:xfrm>
                          <a:off x="0" y="0"/>
                          <a:ext cx="2242268" cy="457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DF35A8F" id="Прямоугольник 71" o:spid="_x0000_s1026" style="position:absolute;margin-left:-2.9pt;margin-top:35.15pt;width:176.55pt;height:3.6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" fillcolor="white [3212]" strokecolor="white [3212]" strokeweight="1pt"/>
            </w:pict>
          </mc:Fallback>
        </mc:AlternateContent>
      </w:r>
      <w:r w:rsidR="006E4D0E">
        <w:rPr>
          <w:rFonts w:ascii="Times New Roman" w:eastAsiaTheme="minorEastAsia" w:hAnsi="Times New Roman" w:cs="Times New Roman"/>
          <w:noProof/>
          <w:color w:val="000000"/>
          <w:sz w:val="24"/>
          <w:szCs w:val="24"/>
        </w:rPr>
        <mc:AlternateContent>
          <mc:Choice Requires="wps">
            <w:drawing>
              <wp:anchor distT="0" distB="0" distL="114300" distR="114300" simplePos="0" relativeHeight="251679744" behindDoc="0" locked="0" layoutInCell="1" allowOverlap="1">
                <wp:simplePos x="0" y="0"/>
                <wp:positionH relativeFrom="column">
                  <wp:posOffset>-108309</wp:posOffset>
                </wp:positionH>
                <wp:positionV relativeFrom="paragraph">
                  <wp:posOffset>619760</wp:posOffset>
                </wp:positionV>
                <wp:extent cx="2138901" cy="45719"/>
                <wp:effectExtent l="0" t="0" r="13970" b="12065"/>
                <wp:wrapNone/>
                <wp:docPr id="69" name="Прямоугольник 69"/>
                <wp:cNvGraphicFramePr/>
                <a:graphic xmlns:a="http://schemas.openxmlformats.org/drawingml/2006/main">
                  <a:graphicData uri="http://schemas.microsoft.com/office/word/2010/wordprocessingShape">
                    <wps:wsp>
                      <wps:cNvSpPr/>
                      <wps:spPr>
                        <a:xfrm>
                          <a:off x="0" y="0"/>
                          <a:ext cx="2138901" cy="45719"/>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99D8909" id="Прямоугольник 69" o:spid="_x0000_s1026" style="position:absolute;margin-left:-8.55pt;margin-top:48.8pt;width:168.4pt;height:3.6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" fillcolor="white [3212]" strokecolor="white [3212]" strokeweight="1pt"/>
            </w:pict>
          </mc:Fallback>
        </mc:AlternateContent>
      </w:r>
      <w:r w:rsidR="003505DA" w:rsidRPr="003505DA">
        <w:rPr>
          <w:rFonts w:ascii="Times New Roman" w:eastAsiaTheme="minorEastAsia" w:hAnsi="Times New Roman" w:cs="Times New Roman"/>
          <w:color w:val="000000"/>
          <w:sz w:val="24"/>
          <w:szCs w:val="24"/>
          <w:lang w:val="ru-RU" w:eastAsia="ru-RU"/>
        </w:rPr>
        <w:t xml:space="preserve">Примечание - При пользовании настоящим стандартом целесообразно проверить действие ссылочных стандартов в информационной системе общего пользования - на официальном сайте Федерального </w:t>
      </w:r>
      <w:r w:rsidR="003505DA" w:rsidRPr="003505DA">
        <w:rPr>
          <w:rFonts w:ascii="Times New Roman" w:eastAsiaTheme="minorEastAsia" w:hAnsi="Times New Roman" w:cs="Times New Roman"/>
          <w:color w:val="000000"/>
          <w:sz w:val="24"/>
          <w:szCs w:val="24"/>
          <w:lang w:val="ru-RU" w:eastAsia="ru-RU"/>
        </w:rPr>
        <w:lastRenderedPageBreak/>
        <w:t>агентства по техническому регулированию и метрологии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 Если заменен ссылочный стандарт, на который дана недатированная ссылка, то рекомендуется использовать действующую версию этого стандарта с учетом всех внесенных в данную версию изменений. Если заменен ссылочный стандарт, на который дана датированная ссылка, то рекомендуется использовать версию этого стандарта с указанным выше годом утверждения (принятия). Если после утверждения настоящего стандарта в ссылочный стандарт, на который дана датированная ссылка, внесено изменение, затрагивающее положение, на которое дана ссылка, то это положение рекомендуется применять без учета данного изменения. Если ссылочный стандарт отменен без замены, то положение, в котором дана ссылка на него, рекомендуется применять в части, не затрагивающей эту ссылку.</w:t>
      </w:r>
    </w:p>
    <w:p w:rsidR="002A4289" w:rsidRPr="003505DA" w:rsidRDefault="002A4289"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p>
    <w:p w:rsidR="003505DA" w:rsidRPr="002A4289" w:rsidRDefault="003505DA" w:rsidP="00BB5E11">
      <w:pPr>
        <w:widowControl w:val="0"/>
        <w:tabs>
          <w:tab w:val="left" w:pos="279"/>
        </w:tabs>
        <w:spacing w:after="0" w:line="240" w:lineRule="auto"/>
        <w:jc w:val="center"/>
        <w:rPr>
          <w:rFonts w:ascii="Times New Roman" w:eastAsiaTheme="minorEastAsia" w:hAnsi="Times New Roman" w:cs="Times New Roman"/>
          <w:color w:val="000000"/>
          <w:sz w:val="24"/>
          <w:szCs w:val="24"/>
          <w:lang w:val="ru-RU" w:eastAsia="ru-RU"/>
        </w:rPr>
      </w:pPr>
      <w:r w:rsidRPr="002A4289">
        <w:rPr>
          <w:rFonts w:ascii="Times New Roman" w:eastAsiaTheme="minorEastAsia" w:hAnsi="Times New Roman" w:cs="Times New Roman"/>
          <w:color w:val="000000"/>
          <w:sz w:val="24"/>
          <w:szCs w:val="24"/>
          <w:lang w:val="ru-RU" w:eastAsia="ru-RU"/>
        </w:rPr>
        <w:t>Термины и определения</w:t>
      </w:r>
    </w:p>
    <w:p w:rsidR="002A4289" w:rsidRPr="002A4289" w:rsidRDefault="002A4289" w:rsidP="00BB5E11">
      <w:pPr>
        <w:widowControl w:val="0"/>
        <w:tabs>
          <w:tab w:val="left" w:pos="279"/>
        </w:tabs>
        <w:spacing w:after="0" w:line="240" w:lineRule="auto"/>
        <w:jc w:val="center"/>
        <w:rPr>
          <w:rFonts w:ascii="Times New Roman" w:eastAsiaTheme="minorEastAsia" w:hAnsi="Times New Roman" w:cs="Times New Roman"/>
          <w:b/>
          <w:color w:val="000000"/>
          <w:sz w:val="24"/>
          <w:szCs w:val="24"/>
          <w:lang w:val="ru-RU" w:eastAsia="ru-RU"/>
        </w:rPr>
      </w:pP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 настоящем стандарте применены термины по ГОСТ Р 22.0.02, ГОСТ Р 52289-2004, ГОСТ 12.4.026, ГОСТ Р 52290-2004, Федеральным законам [1], [2], [3], своду правил [4], постановлению Правительства Российской Федерации [5], а также сокращения:</w:t>
      </w:r>
    </w:p>
    <w:p w:rsidR="003505DA" w:rsidRPr="003505DA" w:rsidRDefault="003505DA" w:rsidP="00BB5E11">
      <w:pPr>
        <w:widowControl w:val="0"/>
        <w:numPr>
          <w:ilvl w:val="1"/>
          <w:numId w:val="6"/>
        </w:numPr>
        <w:tabs>
          <w:tab w:val="left" w:pos="120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тупиковые проезды (подъезды): Проезд для пожарной техники, который с одной стороны заканчивается тупиком, и имеет разворотную площадку не менее, чем 15*15 метров. Максимальная протяжённость тупикового проезда не должна превышать 150 метров;</w:t>
      </w:r>
    </w:p>
    <w:p w:rsidR="003505DA" w:rsidRPr="003505DA" w:rsidRDefault="003505DA" w:rsidP="00BB5E11">
      <w:pPr>
        <w:widowControl w:val="0"/>
        <w:numPr>
          <w:ilvl w:val="1"/>
          <w:numId w:val="6"/>
        </w:numPr>
        <w:tabs>
          <w:tab w:val="left" w:pos="1222"/>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дорожная разметка: Линии, надписи и другие обозначения на проезжей части автомобильных дорог, искусственных сооружениях на них и элементах обустройства автомобильных дорог, информирующие участников дорожного движения об условиях и режимах движения на участке дороги.</w:t>
      </w:r>
    </w:p>
    <w:p w:rsidR="003505DA" w:rsidRPr="003505DA" w:rsidRDefault="003505DA" w:rsidP="00BB5E11">
      <w:pPr>
        <w:widowControl w:val="0"/>
        <w:numPr>
          <w:ilvl w:val="1"/>
          <w:numId w:val="6"/>
        </w:numPr>
        <w:tabs>
          <w:tab w:val="left" w:pos="1236"/>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ОПТ - основная пожарная техника (автоцистерны и автонасосы);</w:t>
      </w:r>
    </w:p>
    <w:p w:rsidR="003505DA" w:rsidRPr="003505DA" w:rsidRDefault="003505DA" w:rsidP="00BB5E11">
      <w:pPr>
        <w:widowControl w:val="0"/>
        <w:numPr>
          <w:ilvl w:val="1"/>
          <w:numId w:val="6"/>
        </w:numPr>
        <w:tabs>
          <w:tab w:val="left" w:pos="1217"/>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СПТ - специальная пожарная техника (</w:t>
      </w:r>
      <w:proofErr w:type="spellStart"/>
      <w:r w:rsidRPr="003505DA">
        <w:rPr>
          <w:rFonts w:ascii="Times New Roman" w:eastAsiaTheme="minorEastAsia" w:hAnsi="Times New Roman" w:cs="Times New Roman"/>
          <w:color w:val="000000"/>
          <w:sz w:val="24"/>
          <w:szCs w:val="24"/>
          <w:lang w:val="ru-RU" w:eastAsia="ru-RU"/>
        </w:rPr>
        <w:t>автолестницы</w:t>
      </w:r>
      <w:proofErr w:type="spellEnd"/>
      <w:r w:rsidRPr="003505DA">
        <w:rPr>
          <w:rFonts w:ascii="Times New Roman" w:eastAsiaTheme="minorEastAsia" w:hAnsi="Times New Roman" w:cs="Times New Roman"/>
          <w:color w:val="000000"/>
          <w:sz w:val="24"/>
          <w:szCs w:val="24"/>
          <w:lang w:val="ru-RU" w:eastAsia="ru-RU"/>
        </w:rPr>
        <w:t>, коленчатые и телескопические автоподъемники).</w:t>
      </w:r>
    </w:p>
    <w:p w:rsidR="003505DA" w:rsidRPr="002A4289" w:rsidRDefault="003505DA" w:rsidP="00BB5E11">
      <w:pPr>
        <w:widowControl w:val="0"/>
        <w:tabs>
          <w:tab w:val="left" w:pos="300"/>
        </w:tabs>
        <w:spacing w:after="0" w:line="240" w:lineRule="auto"/>
        <w:jc w:val="center"/>
        <w:rPr>
          <w:rFonts w:ascii="Times New Roman" w:eastAsiaTheme="minorEastAsia" w:hAnsi="Times New Roman" w:cs="Times New Roman"/>
          <w:color w:val="000000"/>
          <w:sz w:val="24"/>
          <w:szCs w:val="24"/>
          <w:lang w:val="ru-RU" w:eastAsia="ru-RU"/>
        </w:rPr>
      </w:pPr>
      <w:r w:rsidRPr="002A4289">
        <w:rPr>
          <w:rFonts w:ascii="Times New Roman" w:eastAsiaTheme="minorEastAsia" w:hAnsi="Times New Roman" w:cs="Times New Roman"/>
          <w:color w:val="000000"/>
          <w:sz w:val="24"/>
          <w:szCs w:val="24"/>
          <w:lang w:val="ru-RU" w:eastAsia="ru-RU"/>
        </w:rPr>
        <w:t>Общие положения</w:t>
      </w:r>
    </w:p>
    <w:p w:rsidR="00BB5E11" w:rsidRPr="003505DA" w:rsidRDefault="00BB5E11" w:rsidP="00BB5E11">
      <w:pPr>
        <w:widowControl w:val="0"/>
        <w:tabs>
          <w:tab w:val="left" w:pos="300"/>
        </w:tabs>
        <w:spacing w:after="0" w:line="240" w:lineRule="auto"/>
        <w:jc w:val="center"/>
        <w:rPr>
          <w:rFonts w:ascii="Times New Roman" w:eastAsiaTheme="minorEastAsia" w:hAnsi="Times New Roman" w:cs="Times New Roman"/>
          <w:color w:val="000000"/>
          <w:sz w:val="24"/>
          <w:szCs w:val="24"/>
          <w:lang w:val="ru-RU" w:eastAsia="ru-RU"/>
        </w:rPr>
      </w:pPr>
    </w:p>
    <w:p w:rsidR="003505DA" w:rsidRPr="003505DA" w:rsidRDefault="003505DA" w:rsidP="00BB5E11">
      <w:pPr>
        <w:widowControl w:val="0"/>
        <w:numPr>
          <w:ilvl w:val="1"/>
          <w:numId w:val="6"/>
        </w:numPr>
        <w:tabs>
          <w:tab w:val="left" w:pos="1217"/>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Проезды к площадке для ОПТ и СПТ должны соответствовать требованиям, предъявляемым к пожарному проезду в соответствии с Федеральным законом [2] и сводом правил [4].</w:t>
      </w:r>
    </w:p>
    <w:p w:rsidR="003505DA" w:rsidRPr="003505DA" w:rsidRDefault="003505DA" w:rsidP="00BB5E11">
      <w:pPr>
        <w:widowControl w:val="0"/>
        <w:spacing w:after="14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На территории, расположенной между подъездом для пожарных автомобилей и зданием или сооружением не допускается размещать ограждения (за исключением ограждений для палисадников), воздушные линии электропередачи, осуществлять рядовую посадку деревьев и устанавливать иные конструкции, способные создать препятствия для работы пожарных </w:t>
      </w:r>
      <w:proofErr w:type="spellStart"/>
      <w:r w:rsidRPr="003505DA">
        <w:rPr>
          <w:rFonts w:ascii="Times New Roman" w:eastAsiaTheme="minorEastAsia" w:hAnsi="Times New Roman" w:cs="Times New Roman"/>
          <w:color w:val="000000"/>
          <w:sz w:val="24"/>
          <w:szCs w:val="24"/>
          <w:lang w:val="ru-RU" w:eastAsia="ru-RU"/>
        </w:rPr>
        <w:t>автолестниц</w:t>
      </w:r>
      <w:proofErr w:type="spellEnd"/>
      <w:r w:rsidRPr="003505DA">
        <w:rPr>
          <w:rFonts w:ascii="Times New Roman" w:eastAsiaTheme="minorEastAsia" w:hAnsi="Times New Roman" w:cs="Times New Roman"/>
          <w:color w:val="000000"/>
          <w:sz w:val="24"/>
          <w:szCs w:val="24"/>
          <w:lang w:val="ru-RU" w:eastAsia="ru-RU"/>
        </w:rPr>
        <w:t xml:space="preserve"> и автоподъемников.</w:t>
      </w:r>
    </w:p>
    <w:p w:rsidR="003505DA" w:rsidRPr="003505DA" w:rsidRDefault="003505DA" w:rsidP="00BB5E11">
      <w:pPr>
        <w:widowControl w:val="0"/>
        <w:numPr>
          <w:ilvl w:val="1"/>
          <w:numId w:val="6"/>
        </w:numPr>
        <w:tabs>
          <w:tab w:val="left" w:pos="1217"/>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Границы проездов обозначаются дорожной разметкой по ГОСТ Р 52289-2019, выполненной материалами или изделиями для дорожной разметки по ГОСТ 32830-2014 или ГОСТ 32848-2014.</w:t>
      </w:r>
    </w:p>
    <w:p w:rsidR="003505DA" w:rsidRPr="003505DA" w:rsidRDefault="003505DA" w:rsidP="00BB5E11">
      <w:pPr>
        <w:widowControl w:val="0"/>
        <w:numPr>
          <w:ilvl w:val="1"/>
          <w:numId w:val="6"/>
        </w:numPr>
        <w:tabs>
          <w:tab w:val="left" w:pos="1217"/>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Подъезды и проезды для СПТ должны выполняться как дороги не ниже IV категории по своду правил [4]. Их уклон в местах установки </w:t>
      </w:r>
      <w:proofErr w:type="spellStart"/>
      <w:r w:rsidRPr="003505DA">
        <w:rPr>
          <w:rFonts w:ascii="Times New Roman" w:eastAsiaTheme="minorEastAsia" w:hAnsi="Times New Roman" w:cs="Times New Roman"/>
          <w:color w:val="000000"/>
          <w:sz w:val="24"/>
          <w:szCs w:val="24"/>
          <w:lang w:val="ru-RU" w:eastAsia="ru-RU"/>
        </w:rPr>
        <w:t>автолестниц</w:t>
      </w:r>
      <w:proofErr w:type="spellEnd"/>
      <w:r w:rsidRPr="003505DA">
        <w:rPr>
          <w:rFonts w:ascii="Times New Roman" w:eastAsiaTheme="minorEastAsia" w:hAnsi="Times New Roman" w:cs="Times New Roman"/>
          <w:color w:val="000000"/>
          <w:sz w:val="24"/>
          <w:szCs w:val="24"/>
          <w:lang w:val="ru-RU" w:eastAsia="ru-RU"/>
        </w:rPr>
        <w:t xml:space="preserve"> и автоподъемников должен быть не более 3°. Тупиковые проезды (подъезды) должны заканчиваться разворотными площадками размерами в плане не менее 15х15 м, с учетом габаритов технического средства и радиуса разворота.</w:t>
      </w:r>
    </w:p>
    <w:p w:rsidR="003505DA" w:rsidRPr="003505DA" w:rsidRDefault="003505DA" w:rsidP="00BB5E11">
      <w:pPr>
        <w:widowControl w:val="0"/>
        <w:numPr>
          <w:ilvl w:val="0"/>
          <w:numId w:val="8"/>
        </w:numPr>
        <w:tabs>
          <w:tab w:val="left" w:pos="1377"/>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 габариты разворотных площадок разрешено включать пожарный подъезд, примыкающие тротуары (по обе стороны), расстояние от внутреннего края подъездного</w:t>
      </w:r>
    </w:p>
    <w:p w:rsidR="003505DA" w:rsidRPr="003505DA" w:rsidRDefault="003505DA" w:rsidP="00BB5E11">
      <w:pPr>
        <w:widowControl w:val="0"/>
        <w:numPr>
          <w:ilvl w:val="0"/>
          <w:numId w:val="8"/>
        </w:numPr>
        <w:tabs>
          <w:tab w:val="left" w:pos="142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 тех проездах и разворотных площадках, где имеются закругления, необходимо устанавливать бортовые камни криволинейного типа.</w:t>
      </w:r>
    </w:p>
    <w:p w:rsidR="003505DA" w:rsidRPr="003505DA" w:rsidRDefault="003505DA" w:rsidP="00BB5E11">
      <w:pPr>
        <w:widowControl w:val="0"/>
        <w:numPr>
          <w:ilvl w:val="0"/>
          <w:numId w:val="8"/>
        </w:numPr>
        <w:tabs>
          <w:tab w:val="left" w:pos="141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 случае, когда длина проезда для пожарных автомобилей превышает указанный размер необходимо предусмотреть еще одну или несколько площадок для разворота, расположенных на расстояниях не более 150 м друг от друга.</w:t>
      </w:r>
    </w:p>
    <w:p w:rsidR="003505DA" w:rsidRPr="003505DA" w:rsidRDefault="003505DA" w:rsidP="00BB5E11">
      <w:pPr>
        <w:widowControl w:val="0"/>
        <w:numPr>
          <w:ilvl w:val="0"/>
          <w:numId w:val="8"/>
        </w:numPr>
        <w:tabs>
          <w:tab w:val="left" w:pos="142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lastRenderedPageBreak/>
        <w:t>Подъезд пожарных автомобилей к жилым и общественным зданиям, сооружениям должен быть обеспечен по всей длине:</w:t>
      </w:r>
    </w:p>
    <w:p w:rsidR="003505DA" w:rsidRPr="003505DA" w:rsidRDefault="003505DA" w:rsidP="00BB5E11">
      <w:pPr>
        <w:widowControl w:val="0"/>
        <w:numPr>
          <w:ilvl w:val="0"/>
          <w:numId w:val="9"/>
        </w:numPr>
        <w:tabs>
          <w:tab w:val="left" w:pos="97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 двух продольных сторон - к зданиям и сооружениям класса функциональной пожарной опасности Ф1.3 высотой 28 и более метров, классов функциональной пожарной опасности Ф1.2, Ф2.1, Ф2.2, Ф3, Ф4.2, Ф4.3, Ф.4.4 высотой 18 и более метров;</w:t>
      </w:r>
    </w:p>
    <w:p w:rsidR="003505DA" w:rsidRPr="003505DA" w:rsidRDefault="003505DA" w:rsidP="00BB5E11">
      <w:pPr>
        <w:widowControl w:val="0"/>
        <w:numPr>
          <w:ilvl w:val="0"/>
          <w:numId w:val="9"/>
        </w:numPr>
        <w:tabs>
          <w:tab w:val="left" w:pos="97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 одной продольной стороны - к зданиям и сооружениям вышеуказанных классов с меньшей высотой при выполнении одного из следующих условий:</w:t>
      </w:r>
    </w:p>
    <w:p w:rsidR="003505DA" w:rsidRPr="003505DA" w:rsidRDefault="003505DA" w:rsidP="00BB5E11">
      <w:pPr>
        <w:widowControl w:val="0"/>
        <w:numPr>
          <w:ilvl w:val="0"/>
          <w:numId w:val="9"/>
        </w:numPr>
        <w:tabs>
          <w:tab w:val="left" w:pos="97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оконные проемы всех помещений или квартир выходят на сторону пожарного подъезда, либо все помещения или квартиры имеют двустороннюю ориентацию;</w:t>
      </w:r>
    </w:p>
    <w:p w:rsidR="003505DA" w:rsidRPr="003505DA" w:rsidRDefault="003505DA" w:rsidP="00BB5E11">
      <w:pPr>
        <w:widowControl w:val="0"/>
        <w:numPr>
          <w:ilvl w:val="0"/>
          <w:numId w:val="9"/>
        </w:numPr>
        <w:tabs>
          <w:tab w:val="left" w:pos="97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при устройстве со стороны здания, где пожарный подъезд отсутствует наружных открытых лестниц, связывающих лоджии и балконы смежных этажей между собой;</w:t>
      </w:r>
    </w:p>
    <w:p w:rsidR="003505DA" w:rsidRPr="003505DA" w:rsidRDefault="003505DA" w:rsidP="00BB5E11">
      <w:pPr>
        <w:widowControl w:val="0"/>
        <w:numPr>
          <w:ilvl w:val="0"/>
          <w:numId w:val="9"/>
        </w:numPr>
        <w:tabs>
          <w:tab w:val="left" w:pos="97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при устройстве наружных лестниц 3-го типа при коридорной планировке зданий;</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-со всех сторон - к зданиям и сооружениям классов функциональной пожарной опасности Ф1.1, Ф4.1.</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Приме </w:t>
      </w:r>
      <w:proofErr w:type="spellStart"/>
      <w:r w:rsidRPr="003505DA">
        <w:rPr>
          <w:rFonts w:ascii="Times New Roman" w:eastAsiaTheme="minorEastAsia" w:hAnsi="Times New Roman" w:cs="Times New Roman"/>
          <w:color w:val="000000"/>
          <w:sz w:val="24"/>
          <w:szCs w:val="24"/>
          <w:lang w:val="ru-RU" w:eastAsia="ru-RU"/>
        </w:rPr>
        <w:t>чание</w:t>
      </w:r>
      <w:proofErr w:type="spellEnd"/>
      <w:r w:rsidRPr="003505DA">
        <w:rPr>
          <w:rFonts w:ascii="Times New Roman" w:eastAsiaTheme="minorEastAsia" w:hAnsi="Times New Roman" w:cs="Times New Roman"/>
          <w:color w:val="000000"/>
          <w:sz w:val="24"/>
          <w:szCs w:val="24"/>
          <w:lang w:val="ru-RU" w:eastAsia="ru-RU"/>
        </w:rPr>
        <w:t xml:space="preserve"> - Под проездом для пожарных автомобилей подразумевается участок территории или сооружения (моста, эстакады и др.), по которому возможно передвижение пожарных автомобилей с соблюдением нормативных требований по безопасности движения транспортных средств. Под подъездом для пожарных автомобилей подразумевается участок территории или сооружения, по которому </w:t>
      </w:r>
      <w:proofErr w:type="gramStart"/>
      <w:r w:rsidRPr="003505DA">
        <w:rPr>
          <w:rFonts w:ascii="Times New Roman" w:eastAsiaTheme="minorEastAsia" w:hAnsi="Times New Roman" w:cs="Times New Roman"/>
          <w:color w:val="000000"/>
          <w:sz w:val="24"/>
          <w:szCs w:val="24"/>
          <w:lang w:val="ru-RU" w:eastAsia="ru-RU"/>
        </w:rPr>
        <w:t>возможно</w:t>
      </w:r>
      <w:proofErr w:type="gramEnd"/>
      <w:r w:rsidRPr="003505DA">
        <w:rPr>
          <w:rFonts w:ascii="Times New Roman" w:eastAsiaTheme="minorEastAsia" w:hAnsi="Times New Roman" w:cs="Times New Roman"/>
          <w:color w:val="000000"/>
          <w:sz w:val="24"/>
          <w:szCs w:val="24"/>
          <w:lang w:val="ru-RU" w:eastAsia="ru-RU"/>
        </w:rPr>
        <w:t xml:space="preserve"> как указанное передвижение пожарных автомобилей, так и стоянка с возможностью приведения в рабочее состояние всех механизмов и выполнения действий по тушению пожара и проведению спасательных работ. Планировочные решения проездов, подъездов принимаются исходя из габаритных размеров мобильных средств пожаротушения, а также высоты объекта защиты для обеспечения возможности развертывания и требуемого вылета стрелы пожарной </w:t>
      </w:r>
      <w:proofErr w:type="spellStart"/>
      <w:r w:rsidRPr="003505DA">
        <w:rPr>
          <w:rFonts w:ascii="Times New Roman" w:eastAsiaTheme="minorEastAsia" w:hAnsi="Times New Roman" w:cs="Times New Roman"/>
          <w:color w:val="000000"/>
          <w:sz w:val="24"/>
          <w:szCs w:val="24"/>
          <w:lang w:val="ru-RU" w:eastAsia="ru-RU"/>
        </w:rPr>
        <w:t>автолестницы</w:t>
      </w:r>
      <w:proofErr w:type="spellEnd"/>
      <w:r w:rsidRPr="003505DA">
        <w:rPr>
          <w:rFonts w:ascii="Times New Roman" w:eastAsiaTheme="minorEastAsia" w:hAnsi="Times New Roman" w:cs="Times New Roman"/>
          <w:color w:val="000000"/>
          <w:sz w:val="24"/>
          <w:szCs w:val="24"/>
          <w:lang w:val="ru-RU" w:eastAsia="ru-RU"/>
        </w:rPr>
        <w:t xml:space="preserve"> и пожарного автоподъемника.</w:t>
      </w:r>
    </w:p>
    <w:p w:rsidR="003505DA" w:rsidRPr="003505DA" w:rsidRDefault="003505DA" w:rsidP="00BB5E11">
      <w:pPr>
        <w:widowControl w:val="0"/>
        <w:numPr>
          <w:ilvl w:val="0"/>
          <w:numId w:val="8"/>
        </w:numPr>
        <w:tabs>
          <w:tab w:val="left" w:pos="139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Планировочные решения малоэтажной жилой застройки домами класса функциональной пожарной опасности Ф1.4 (до 3 этажей включительно), а также садоводческих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огороднических некоммерческих товариществ должны обеспечивать подъезд пожарной техники</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 к зданиям и сооружениям на расстояние не более 50 метров;</w:t>
      </w:r>
    </w:p>
    <w:p w:rsidR="003505DA" w:rsidRPr="003505DA" w:rsidRDefault="003505DA" w:rsidP="00BB5E11">
      <w:pPr>
        <w:widowControl w:val="0"/>
        <w:numPr>
          <w:ilvl w:val="0"/>
          <w:numId w:val="8"/>
        </w:numPr>
        <w:tabs>
          <w:tab w:val="left" w:pos="1398"/>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На территории садоводческих и огороднических некоммерческих товариществ ширина проездов для пожарной техники должна быть не менее 3,5 метра;</w:t>
      </w:r>
    </w:p>
    <w:p w:rsidR="003505DA" w:rsidRPr="003505DA" w:rsidRDefault="003505DA" w:rsidP="00BB5E11">
      <w:pPr>
        <w:widowControl w:val="0"/>
        <w:numPr>
          <w:ilvl w:val="0"/>
          <w:numId w:val="8"/>
        </w:numPr>
        <w:tabs>
          <w:tab w:val="left" w:pos="1402"/>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Если во дворе имеются арочные проемы, то они должны быть не ниже 4,5 метров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и не уже 3,5 метров, их допустимая ширина - не менее 350 см.</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0"/>
          <w:szCs w:val="20"/>
          <w:lang w:val="ru-RU" w:eastAsia="ru-RU"/>
        </w:rPr>
      </w:pP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 старых кварталах расстояние между двумя арками может составлять 300 метров, в новых - не более 180 метров.</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 исторической застройке поселений допускается сохранять существующие размеры сквозных проездов (арок).</w:t>
      </w:r>
    </w:p>
    <w:p w:rsidR="003505DA" w:rsidRPr="003505DA" w:rsidRDefault="003505DA" w:rsidP="00BB5E11">
      <w:pPr>
        <w:widowControl w:val="0"/>
        <w:numPr>
          <w:ilvl w:val="1"/>
          <w:numId w:val="6"/>
        </w:numPr>
        <w:tabs>
          <w:tab w:val="left" w:pos="125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Разворотная площадка должна быть оборудована информационными табличками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по периметру размером </w:t>
      </w:r>
      <w:r w:rsidRPr="003505DA">
        <w:rPr>
          <w:rFonts w:ascii="Times New Roman" w:eastAsiaTheme="minorEastAsia" w:hAnsi="Times New Roman" w:cs="Times New Roman"/>
          <w:color w:val="000000"/>
          <w:sz w:val="24"/>
          <w:szCs w:val="24"/>
          <w:lang w:val="ru-RU"/>
        </w:rPr>
        <w:t>25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50 </w:t>
      </w:r>
      <w:r w:rsidRPr="003505DA">
        <w:rPr>
          <w:rFonts w:ascii="Times New Roman" w:eastAsiaTheme="minorEastAsia" w:hAnsi="Times New Roman" w:cs="Times New Roman"/>
          <w:color w:val="000000"/>
          <w:sz w:val="24"/>
          <w:szCs w:val="24"/>
          <w:lang w:val="ru-RU" w:eastAsia="ru-RU"/>
        </w:rPr>
        <w:t>см, на которые на красном фоне наноситься надпись белыми буквами «Разворотная площадка для пожарной техники, стоянка автотранспорта запрещена».</w:t>
      </w:r>
    </w:p>
    <w:p w:rsidR="003505DA" w:rsidRPr="003505DA" w:rsidRDefault="003505DA" w:rsidP="00BB5E11">
      <w:pPr>
        <w:widowControl w:val="0"/>
        <w:numPr>
          <w:ilvl w:val="1"/>
          <w:numId w:val="6"/>
        </w:numPr>
        <w:tabs>
          <w:tab w:val="left" w:pos="1242"/>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Место, выделенное под разворотную площадку, по краям периметра обрабатывается гербицидом, чтобы исключить ее зарастание травой.</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По контуру площадки обустраиваются сливные водоприемники дренажной системы, в которые будет стекать вода при тушении пожара.</w:t>
      </w:r>
    </w:p>
    <w:p w:rsidR="003505DA" w:rsidRPr="003505DA" w:rsidRDefault="003505DA" w:rsidP="00BB5E11">
      <w:pPr>
        <w:widowControl w:val="0"/>
        <w:numPr>
          <w:ilvl w:val="1"/>
          <w:numId w:val="6"/>
        </w:numPr>
        <w:tabs>
          <w:tab w:val="left" w:pos="1247"/>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Полотно дорожных одежд, а также грунт в месте установки основания выдвижной опоры (в том числе с подкладкой под опору) должны выдерживать давление соответствующего типа подъемного механизма.</w:t>
      </w:r>
    </w:p>
    <w:p w:rsidR="003505DA" w:rsidRPr="003505DA" w:rsidRDefault="003505DA" w:rsidP="00BB5E11">
      <w:pPr>
        <w:widowControl w:val="0"/>
        <w:numPr>
          <w:ilvl w:val="1"/>
          <w:numId w:val="6"/>
        </w:numPr>
        <w:tabs>
          <w:tab w:val="left" w:pos="125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Площадки для установки ОПТ и СПТ должны обозначаться с помощью специальной пожарной разметки (за счет покраски устойчивой светоотражающей краской и установки необходимых дорожных знаков). Данная разметка должна быть хорошо различима в любое время суток, регулярно обновляться, а в зимний период года очищаться от снега и льда.</w:t>
      </w:r>
    </w:p>
    <w:p w:rsidR="003505DA" w:rsidRPr="003505DA" w:rsidRDefault="003505DA" w:rsidP="00BB5E11">
      <w:pPr>
        <w:widowControl w:val="0"/>
        <w:numPr>
          <w:ilvl w:val="2"/>
          <w:numId w:val="6"/>
        </w:numPr>
        <w:tabs>
          <w:tab w:val="left" w:pos="1434"/>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lastRenderedPageBreak/>
        <w:t>При выделении площадок и проездов для спецтехники применяется разметка двух видов: вертикальная и горизонтальная.</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Вертикальная разметка наносится на бордюрные камни стены зданий и сооружений, расположенных вплотную к пожарной площадке или проезду, а горизонтальная на асфальтобетонное или иное покрытие.</w:t>
      </w:r>
    </w:p>
    <w:p w:rsidR="003505DA" w:rsidRPr="003505DA" w:rsidRDefault="003505DA" w:rsidP="00BB5E11">
      <w:pPr>
        <w:widowControl w:val="0"/>
        <w:numPr>
          <w:ilvl w:val="2"/>
          <w:numId w:val="6"/>
        </w:numPr>
        <w:tabs>
          <w:tab w:val="left" w:pos="1458"/>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Вертикальная разметка пожарных площадок и проездов выполняется светоотражающей краской белого цвета. Горизонтальная разметка выполняется материалами для дорожной разметки по ГОСТ 32830</w:t>
      </w:r>
      <w:r w:rsidRPr="003505DA">
        <w:rPr>
          <w:rFonts w:ascii="Times New Roman" w:eastAsiaTheme="minorEastAsia" w:hAnsi="Times New Roman" w:cs="Times New Roman"/>
          <w:color w:val="000000"/>
          <w:sz w:val="24"/>
          <w:szCs w:val="24"/>
          <w:lang w:val="ru-RU" w:eastAsia="ru-RU"/>
        </w:rPr>
        <w:softHyphen/>
        <w:t>2014.</w:t>
      </w:r>
    </w:p>
    <w:p w:rsidR="003505DA" w:rsidRPr="003505DA" w:rsidRDefault="003505DA" w:rsidP="00BB5E11">
      <w:pPr>
        <w:widowControl w:val="0"/>
        <w:numPr>
          <w:ilvl w:val="2"/>
          <w:numId w:val="6"/>
        </w:numPr>
        <w:tabs>
          <w:tab w:val="left" w:pos="145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Рекомендуемые климатические условия для нанесения разметки являются: температура воздуха и покрытия 5 — 35 °С, влажность — не более 85 %.</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При необходимости должны быть проведены </w:t>
      </w:r>
      <w:proofErr w:type="spellStart"/>
      <w:r w:rsidRPr="003505DA">
        <w:rPr>
          <w:rFonts w:ascii="Times New Roman" w:eastAsiaTheme="minorEastAsia" w:hAnsi="Times New Roman" w:cs="Times New Roman"/>
          <w:color w:val="000000"/>
          <w:sz w:val="24"/>
          <w:szCs w:val="24"/>
          <w:lang w:val="ru-RU" w:eastAsia="ru-RU"/>
        </w:rPr>
        <w:t>демаркировка</w:t>
      </w:r>
      <w:proofErr w:type="spellEnd"/>
      <w:r w:rsidRPr="003505DA">
        <w:rPr>
          <w:rFonts w:ascii="Times New Roman" w:eastAsiaTheme="minorEastAsia" w:hAnsi="Times New Roman" w:cs="Times New Roman"/>
          <w:color w:val="000000"/>
          <w:sz w:val="24"/>
          <w:szCs w:val="24"/>
          <w:lang w:val="ru-RU" w:eastAsia="ru-RU"/>
        </w:rPr>
        <w:t xml:space="preserve"> старой разметки, текущий ремонт покрытия, заливка трещин, покрытие должно быть очищено, отмыто и высушено.</w:t>
      </w:r>
    </w:p>
    <w:p w:rsidR="003505DA" w:rsidRPr="003505DA" w:rsidRDefault="003505DA" w:rsidP="00BB5E11">
      <w:pPr>
        <w:widowControl w:val="0"/>
        <w:numPr>
          <w:ilvl w:val="2"/>
          <w:numId w:val="6"/>
        </w:numPr>
        <w:tabs>
          <w:tab w:val="left" w:pos="1461"/>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В случае, если </w:t>
      </w:r>
      <w:proofErr w:type="spellStart"/>
      <w:r w:rsidRPr="003505DA">
        <w:rPr>
          <w:rFonts w:ascii="Times New Roman" w:eastAsiaTheme="minorEastAsia" w:hAnsi="Times New Roman" w:cs="Times New Roman"/>
          <w:color w:val="000000"/>
          <w:sz w:val="24"/>
          <w:szCs w:val="24"/>
          <w:lang w:val="ru-RU" w:eastAsia="ru-RU"/>
        </w:rPr>
        <w:t>погодно</w:t>
      </w:r>
      <w:proofErr w:type="spellEnd"/>
      <w:r w:rsidRPr="003505DA">
        <w:rPr>
          <w:rFonts w:ascii="Times New Roman" w:eastAsiaTheme="minorEastAsia" w:hAnsi="Times New Roman" w:cs="Times New Roman"/>
          <w:color w:val="000000"/>
          <w:sz w:val="24"/>
          <w:szCs w:val="24"/>
          <w:lang w:val="ru-RU" w:eastAsia="ru-RU"/>
        </w:rPr>
        <w:t>-климатические условия или состояние покрытия не позволяют осуществить работы по нанесению разметки, то допускается нанесение временной дорожной разметки в соответствии с ГОСТ 32953-2014.</w:t>
      </w:r>
    </w:p>
    <w:p w:rsidR="003505DA" w:rsidRPr="003505DA" w:rsidRDefault="003505DA" w:rsidP="00BB5E11">
      <w:pPr>
        <w:widowControl w:val="0"/>
        <w:numPr>
          <w:ilvl w:val="1"/>
          <w:numId w:val="6"/>
        </w:numPr>
        <w:tabs>
          <w:tab w:val="left" w:pos="124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Площадки для установки ОПТ и СПТ запрещается загромождать личным автотранспортом или мусором (мусорными контейнерами). По контуру площадки обустраиваются сливные водоприемники дренажной системы, в которые будет стекать вода при тушении пожара.</w:t>
      </w:r>
    </w:p>
    <w:p w:rsidR="003505DA" w:rsidRPr="003505DA" w:rsidRDefault="003505DA" w:rsidP="00BB5E11">
      <w:pPr>
        <w:widowControl w:val="0"/>
        <w:numPr>
          <w:ilvl w:val="1"/>
          <w:numId w:val="6"/>
        </w:numPr>
        <w:tabs>
          <w:tab w:val="left" w:pos="124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Обустройство площадки для установки пожарной техники производится за счет правообладателя объекта защиты. В случае производства земляных работ или ремонтных работ асфальтированного покрытия, восстановление площадки для установки пожарной техники производится за счет заказчика проведения ремонтных работ.</w:t>
      </w:r>
    </w:p>
    <w:p w:rsidR="001D177E" w:rsidRPr="00BB5E11" w:rsidRDefault="003505DA" w:rsidP="00BB5E11">
      <w:pPr>
        <w:widowControl w:val="0"/>
        <w:numPr>
          <w:ilvl w:val="1"/>
          <w:numId w:val="6"/>
        </w:numPr>
        <w:tabs>
          <w:tab w:val="left" w:pos="1379"/>
        </w:tabs>
        <w:autoSpaceDE w:val="0"/>
        <w:autoSpaceDN w:val="0"/>
        <w:adjustRightInd w:val="0"/>
        <w:spacing w:after="28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Настоящий стандарт может быть использован при разработке специальных технических условий на проектирование и строительство.</w:t>
      </w:r>
    </w:p>
    <w:p w:rsidR="003505DA" w:rsidRDefault="001D177E" w:rsidP="00BB5E11">
      <w:pPr>
        <w:widowControl w:val="0"/>
        <w:tabs>
          <w:tab w:val="left" w:pos="323"/>
        </w:tabs>
        <w:spacing w:after="0" w:line="240" w:lineRule="auto"/>
        <w:rPr>
          <w:rFonts w:ascii="Times New Roman" w:eastAsiaTheme="minorEastAsia" w:hAnsi="Times New Roman" w:cs="Times New Roman"/>
          <w:b/>
          <w:color w:val="000000"/>
          <w:sz w:val="24"/>
          <w:szCs w:val="24"/>
          <w:lang w:val="ru-RU" w:eastAsia="ru-RU"/>
        </w:rPr>
      </w:pPr>
      <w:r>
        <w:rPr>
          <w:rFonts w:ascii="Times New Roman" w:eastAsiaTheme="minorEastAsia" w:hAnsi="Times New Roman" w:cs="Times New Roman"/>
          <w:b/>
          <w:color w:val="000000"/>
          <w:sz w:val="24"/>
          <w:szCs w:val="24"/>
          <w:lang w:val="ru-RU" w:eastAsia="ru-RU"/>
        </w:rPr>
        <w:t xml:space="preserve">                                       </w:t>
      </w:r>
      <w:r w:rsidR="003505DA" w:rsidRPr="003505DA">
        <w:rPr>
          <w:rFonts w:ascii="Times New Roman" w:eastAsiaTheme="minorEastAsia" w:hAnsi="Times New Roman" w:cs="Times New Roman"/>
          <w:b/>
          <w:color w:val="000000"/>
          <w:sz w:val="24"/>
          <w:szCs w:val="24"/>
          <w:lang w:val="ru-RU" w:eastAsia="ru-RU"/>
        </w:rPr>
        <w:t>Правила устройства площадок для расстановки ОТП</w:t>
      </w:r>
    </w:p>
    <w:p w:rsidR="00E557F0" w:rsidRPr="003505DA" w:rsidRDefault="00E557F0" w:rsidP="00BB5E11">
      <w:pPr>
        <w:widowControl w:val="0"/>
        <w:tabs>
          <w:tab w:val="left" w:pos="323"/>
        </w:tabs>
        <w:spacing w:after="0" w:line="240" w:lineRule="auto"/>
        <w:rPr>
          <w:rFonts w:ascii="Times New Roman" w:eastAsiaTheme="minorEastAsia" w:hAnsi="Times New Roman" w:cs="Times New Roman"/>
          <w:b/>
          <w:color w:val="000000"/>
          <w:sz w:val="24"/>
          <w:szCs w:val="24"/>
          <w:lang w:val="ru-RU" w:eastAsia="ru-RU"/>
        </w:rPr>
      </w:pPr>
    </w:p>
    <w:p w:rsidR="003505DA" w:rsidRPr="003505DA" w:rsidRDefault="003505DA" w:rsidP="00BB5E11">
      <w:pPr>
        <w:widowControl w:val="0"/>
        <w:numPr>
          <w:ilvl w:val="1"/>
          <w:numId w:val="6"/>
        </w:numPr>
        <w:tabs>
          <w:tab w:val="left" w:pos="124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Площадка для установки ОПТ представляет собой заасфальтированный участок улицы или пожарного проезда с размерами </w:t>
      </w:r>
      <w:r w:rsidRPr="003505DA">
        <w:rPr>
          <w:rFonts w:ascii="Times New Roman" w:eastAsiaTheme="minorEastAsia" w:hAnsi="Times New Roman" w:cs="Times New Roman"/>
          <w:color w:val="000000"/>
          <w:sz w:val="24"/>
          <w:szCs w:val="24"/>
          <w:lang w:val="ru-RU"/>
        </w:rPr>
        <w:t>10</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4 </w:t>
      </w:r>
      <w:r w:rsidRPr="003505DA">
        <w:rPr>
          <w:rFonts w:ascii="Times New Roman" w:eastAsiaTheme="minorEastAsia" w:hAnsi="Times New Roman" w:cs="Times New Roman"/>
          <w:color w:val="000000"/>
          <w:sz w:val="24"/>
          <w:szCs w:val="24"/>
          <w:lang w:val="ru-RU" w:eastAsia="ru-RU"/>
        </w:rPr>
        <w:t>метра согласно приложению А.</w:t>
      </w:r>
    </w:p>
    <w:p w:rsidR="003505DA" w:rsidRPr="003505DA" w:rsidRDefault="003505DA" w:rsidP="00BB5E11">
      <w:pPr>
        <w:widowControl w:val="0"/>
        <w:numPr>
          <w:ilvl w:val="1"/>
          <w:numId w:val="6"/>
        </w:numPr>
        <w:tabs>
          <w:tab w:val="left" w:pos="124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Площадка для установки ОПТ обозначается с помощью материалов для нанесения дорожной разметки-белого цвета с полосой шириной 20 см красного цвета по периметру.</w:t>
      </w:r>
    </w:p>
    <w:p w:rsidR="003505DA" w:rsidRPr="003505DA" w:rsidRDefault="003505DA" w:rsidP="00BB5E11">
      <w:pPr>
        <w:widowControl w:val="0"/>
        <w:numPr>
          <w:ilvl w:val="1"/>
          <w:numId w:val="6"/>
        </w:numPr>
        <w:tabs>
          <w:tab w:val="left" w:pos="124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Площадка для установки ОПТ располагается от пожарного гидранта вдоль проезжей части по ходу движения транспорта согласно приложению Б.</w:t>
      </w:r>
    </w:p>
    <w:p w:rsidR="003505DA" w:rsidRPr="003505DA" w:rsidRDefault="003505DA" w:rsidP="00BB5E11">
      <w:pPr>
        <w:widowControl w:val="0"/>
        <w:numPr>
          <w:ilvl w:val="1"/>
          <w:numId w:val="6"/>
        </w:numPr>
        <w:tabs>
          <w:tab w:val="left" w:pos="1247"/>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Площадка для установки ОПТ оборудуется информационными табличками по периметру, размером </w:t>
      </w:r>
      <w:r w:rsidRPr="003505DA">
        <w:rPr>
          <w:rFonts w:ascii="Times New Roman" w:eastAsiaTheme="minorEastAsia" w:hAnsi="Times New Roman" w:cs="Times New Roman"/>
          <w:color w:val="000000"/>
          <w:sz w:val="24"/>
          <w:szCs w:val="24"/>
          <w:lang w:val="ru-RU"/>
        </w:rPr>
        <w:t>25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50 </w:t>
      </w:r>
      <w:r w:rsidRPr="003505DA">
        <w:rPr>
          <w:rFonts w:ascii="Times New Roman" w:eastAsiaTheme="minorEastAsia" w:hAnsi="Times New Roman" w:cs="Times New Roman"/>
          <w:color w:val="000000"/>
          <w:sz w:val="24"/>
          <w:szCs w:val="24"/>
          <w:lang w:val="ru-RU" w:eastAsia="ru-RU"/>
        </w:rPr>
        <w:t>см, на которые на красном фоне наноситься надпись белыми буквами «Площадка для пожарной техники, стоянка автотранспорта запрещена».</w:t>
      </w:r>
    </w:p>
    <w:p w:rsidR="003505DA" w:rsidRPr="003505DA" w:rsidRDefault="003505DA" w:rsidP="00BB5E11">
      <w:pPr>
        <w:widowControl w:val="0"/>
        <w:numPr>
          <w:ilvl w:val="1"/>
          <w:numId w:val="6"/>
        </w:numPr>
        <w:tabs>
          <w:tab w:val="left" w:pos="124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Площадка для установки ОПТ обустраивается необходимыми дорожными знакам согласно приложению В.</w:t>
      </w:r>
    </w:p>
    <w:p w:rsidR="003505DA" w:rsidRPr="003505DA" w:rsidRDefault="003505DA" w:rsidP="00BB5E11">
      <w:pPr>
        <w:widowControl w:val="0"/>
        <w:tabs>
          <w:tab w:val="left" w:pos="1243"/>
        </w:tabs>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        Сведения о наличии площадки для установки ОПТ могут направляться в пожарно-спасательные подразделения для внесения в документацию предварительного планирования действий.</w:t>
      </w:r>
    </w:p>
    <w:p w:rsidR="00E557F0" w:rsidRDefault="00E557F0" w:rsidP="00BB5E11">
      <w:pPr>
        <w:widowControl w:val="0"/>
        <w:tabs>
          <w:tab w:val="left" w:pos="331"/>
        </w:tabs>
        <w:spacing w:after="0" w:line="240" w:lineRule="auto"/>
        <w:jc w:val="center"/>
        <w:rPr>
          <w:rFonts w:ascii="Times New Roman" w:eastAsiaTheme="minorEastAsia" w:hAnsi="Times New Roman" w:cs="Times New Roman"/>
          <w:b/>
          <w:color w:val="000000"/>
          <w:sz w:val="24"/>
          <w:szCs w:val="24"/>
          <w:lang w:val="ru-RU" w:eastAsia="ru-RU"/>
        </w:rPr>
      </w:pPr>
    </w:p>
    <w:p w:rsidR="003505DA" w:rsidRDefault="003505DA" w:rsidP="00BB5E11">
      <w:pPr>
        <w:widowControl w:val="0"/>
        <w:tabs>
          <w:tab w:val="left" w:pos="331"/>
        </w:tabs>
        <w:spacing w:after="0" w:line="240" w:lineRule="auto"/>
        <w:jc w:val="center"/>
        <w:rPr>
          <w:rFonts w:ascii="Times New Roman" w:eastAsiaTheme="minorEastAsia" w:hAnsi="Times New Roman" w:cs="Times New Roman"/>
          <w:b/>
          <w:color w:val="000000"/>
          <w:sz w:val="24"/>
          <w:szCs w:val="24"/>
          <w:lang w:val="ru-RU" w:eastAsia="ru-RU"/>
        </w:rPr>
      </w:pPr>
      <w:r w:rsidRPr="003505DA">
        <w:rPr>
          <w:rFonts w:ascii="Times New Roman" w:eastAsiaTheme="minorEastAsia" w:hAnsi="Times New Roman" w:cs="Times New Roman"/>
          <w:b/>
          <w:color w:val="000000"/>
          <w:sz w:val="24"/>
          <w:szCs w:val="24"/>
          <w:lang w:val="ru-RU" w:eastAsia="ru-RU"/>
        </w:rPr>
        <w:t>Правила устройства площадок для расстановки СПТ</w:t>
      </w:r>
    </w:p>
    <w:p w:rsidR="00E557F0" w:rsidRPr="003505DA" w:rsidRDefault="00E557F0" w:rsidP="00BB5E11">
      <w:pPr>
        <w:widowControl w:val="0"/>
        <w:tabs>
          <w:tab w:val="left" w:pos="331"/>
        </w:tabs>
        <w:spacing w:after="0" w:line="240" w:lineRule="auto"/>
        <w:jc w:val="center"/>
        <w:rPr>
          <w:rFonts w:ascii="Times New Roman" w:eastAsiaTheme="minorEastAsia" w:hAnsi="Times New Roman" w:cs="Times New Roman"/>
          <w:b/>
          <w:color w:val="000000"/>
          <w:sz w:val="24"/>
          <w:szCs w:val="24"/>
          <w:lang w:val="ru-RU" w:eastAsia="ru-RU"/>
        </w:rPr>
      </w:pPr>
    </w:p>
    <w:p w:rsidR="003505DA" w:rsidRPr="003505DA" w:rsidRDefault="003505DA" w:rsidP="00BB5E11">
      <w:pPr>
        <w:widowControl w:val="0"/>
        <w:numPr>
          <w:ilvl w:val="1"/>
          <w:numId w:val="6"/>
        </w:numPr>
        <w:tabs>
          <w:tab w:val="left" w:pos="1252"/>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Площадка для расстановки СПТ, согласно приложению Г, представляет собой заасфальтированный участок пожарного проезда, размеры которого соответствуют типу подъемного механизма, который определяется в зависимости от этажности здания. Рекомендуется проезды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к площадке оборудовать железобетонными или металлическими конструкциями, препятствующими проезду легкового автотранспорта, но обеспечивающими проезд пожарной техники.</w:t>
      </w:r>
    </w:p>
    <w:p w:rsidR="003505DA" w:rsidRDefault="003505DA" w:rsidP="00BB5E11">
      <w:pPr>
        <w:widowControl w:val="0"/>
        <w:numPr>
          <w:ilvl w:val="1"/>
          <w:numId w:val="6"/>
        </w:numPr>
        <w:tabs>
          <w:tab w:val="left" w:pos="124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Зеленые насаждения, находящиеся вблизи площадки не должны препятствовать выдвижению и работе подъемных механизмов.</w:t>
      </w:r>
    </w:p>
    <w:p w:rsidR="002A4289" w:rsidRPr="003505DA" w:rsidRDefault="002A4289" w:rsidP="002A4289">
      <w:pPr>
        <w:widowControl w:val="0"/>
        <w:tabs>
          <w:tab w:val="left" w:pos="1243"/>
        </w:tabs>
        <w:autoSpaceDE w:val="0"/>
        <w:autoSpaceDN w:val="0"/>
        <w:adjustRightInd w:val="0"/>
        <w:spacing w:after="0" w:line="240" w:lineRule="auto"/>
        <w:ind w:left="720"/>
        <w:jc w:val="both"/>
        <w:rPr>
          <w:rFonts w:ascii="Times New Roman" w:eastAsiaTheme="minorEastAsia" w:hAnsi="Times New Roman" w:cs="Times New Roman"/>
          <w:color w:val="000000"/>
          <w:sz w:val="24"/>
          <w:szCs w:val="24"/>
          <w:lang w:val="ru-RU" w:eastAsia="ru-RU"/>
        </w:rPr>
      </w:pPr>
      <w:bookmarkStart w:id="14" w:name="_GoBack"/>
      <w:bookmarkEnd w:id="14"/>
    </w:p>
    <w:p w:rsidR="003505DA" w:rsidRPr="003505DA" w:rsidRDefault="003505DA" w:rsidP="00BB5E11">
      <w:pPr>
        <w:widowControl w:val="0"/>
        <w:numPr>
          <w:ilvl w:val="1"/>
          <w:numId w:val="6"/>
        </w:numPr>
        <w:tabs>
          <w:tab w:val="left" w:pos="1243"/>
        </w:tabs>
        <w:autoSpaceDE w:val="0"/>
        <w:autoSpaceDN w:val="0"/>
        <w:adjustRightInd w:val="0"/>
        <w:spacing w:after="0" w:line="240" w:lineRule="auto"/>
        <w:ind w:firstLine="720"/>
        <w:jc w:val="both"/>
        <w:rPr>
          <w:rFonts w:ascii="Times New Roman" w:eastAsiaTheme="minorEastAsia" w:hAnsi="Times New Roman" w:cs="Times New Roman"/>
          <w:color w:val="000000"/>
          <w:sz w:val="28"/>
          <w:szCs w:val="28"/>
          <w:lang w:val="ru-RU" w:eastAsia="ru-RU"/>
        </w:rPr>
      </w:pPr>
      <w:r w:rsidRPr="003505DA">
        <w:rPr>
          <w:rFonts w:ascii="Times New Roman" w:eastAsiaTheme="minorEastAsia" w:hAnsi="Times New Roman" w:cs="Times New Roman"/>
          <w:color w:val="000000"/>
          <w:sz w:val="24"/>
          <w:szCs w:val="24"/>
          <w:lang w:val="ru-RU" w:eastAsia="ru-RU"/>
        </w:rPr>
        <w:lastRenderedPageBreak/>
        <w:t xml:space="preserve">Рекомендуется предусматривать следующие размеры площадок для расстановки СПТ </w:t>
      </w:r>
      <w:r w:rsidR="00FD6DCD">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в зависимости от этажности здания и типа подъемного</w:t>
      </w:r>
      <w:r w:rsidRPr="003505DA">
        <w:rPr>
          <w:rFonts w:ascii="Times New Roman" w:eastAsiaTheme="minorEastAsia" w:hAnsi="Times New Roman" w:cs="Times New Roman"/>
          <w:color w:val="000000"/>
          <w:sz w:val="28"/>
          <w:szCs w:val="28"/>
          <w:lang w:val="ru-RU" w:eastAsia="ru-RU"/>
        </w:rPr>
        <w:t xml:space="preserve"> </w:t>
      </w:r>
      <w:r w:rsidRPr="003505DA">
        <w:rPr>
          <w:rFonts w:ascii="Times New Roman" w:eastAsiaTheme="minorEastAsia" w:hAnsi="Times New Roman" w:cs="Times New Roman"/>
          <w:color w:val="000000"/>
          <w:sz w:val="24"/>
          <w:szCs w:val="24"/>
          <w:lang w:val="ru-RU" w:eastAsia="ru-RU"/>
        </w:rPr>
        <w:t>механизма:</w:t>
      </w:r>
    </w:p>
    <w:p w:rsidR="003505DA" w:rsidRPr="003505DA" w:rsidRDefault="003505DA" w:rsidP="00BB5E11">
      <w:pPr>
        <w:widowControl w:val="0"/>
        <w:spacing w:after="0" w:line="240" w:lineRule="auto"/>
        <w:jc w:val="right"/>
        <w:rPr>
          <w:rFonts w:ascii="Times New Roman" w:eastAsiaTheme="minorEastAsia" w:hAnsi="Times New Roman" w:cs="Times New Roman"/>
          <w:color w:val="000000"/>
          <w:sz w:val="20"/>
          <w:szCs w:val="20"/>
          <w:lang w:val="ru-RU" w:eastAsia="ru-RU"/>
        </w:rPr>
      </w:pP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12 х 6 м - </w:t>
      </w:r>
      <w:proofErr w:type="spellStart"/>
      <w:r w:rsidRPr="003505DA">
        <w:rPr>
          <w:rFonts w:ascii="Times New Roman" w:eastAsiaTheme="minorEastAsia" w:hAnsi="Times New Roman" w:cs="Times New Roman"/>
          <w:color w:val="000000"/>
          <w:sz w:val="24"/>
          <w:szCs w:val="24"/>
          <w:lang w:val="ru-RU" w:eastAsia="ru-RU"/>
        </w:rPr>
        <w:t>автолестницы</w:t>
      </w:r>
      <w:proofErr w:type="spellEnd"/>
      <w:r w:rsidRPr="003505DA">
        <w:rPr>
          <w:rFonts w:ascii="Times New Roman" w:eastAsiaTheme="minorEastAsia" w:hAnsi="Times New Roman" w:cs="Times New Roman"/>
          <w:color w:val="000000"/>
          <w:sz w:val="24"/>
          <w:szCs w:val="24"/>
          <w:lang w:val="ru-RU" w:eastAsia="ru-RU"/>
        </w:rPr>
        <w:t xml:space="preserve"> высотой подъема 30 м, 50 м автоподъемники высотой подъема 30 м</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12 х 7 м - автоподъемники высотой подъема 50 м</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15 х 10 м - автоподъемники высотой подъема 68 м, 90 м</w:t>
      </w:r>
    </w:p>
    <w:p w:rsidR="003505DA" w:rsidRPr="003505DA" w:rsidRDefault="003505DA" w:rsidP="00BB5E11">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16 х 10 м - автоподъемники высотой подъема до 101 м</w:t>
      </w:r>
    </w:p>
    <w:p w:rsidR="001D177E" w:rsidRDefault="003505DA" w:rsidP="00BB5E11">
      <w:pPr>
        <w:widowControl w:val="0"/>
        <w:tabs>
          <w:tab w:val="left" w:pos="1256"/>
        </w:tabs>
        <w:spacing w:after="0" w:line="240" w:lineRule="auto"/>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Площадки для расстановки СПТ должны располагаться на следующем расстоянии от зданий и сооружений, обеспечивая наибольший диапазон работы подъемных механизмов, обеспечивающем наибольший диапазон работы подъемных механизмов в зависимости от их типа:</w:t>
      </w:r>
    </w:p>
    <w:p w:rsidR="00076D10" w:rsidRDefault="00076D10" w:rsidP="00BB5E11">
      <w:pPr>
        <w:widowControl w:val="0"/>
        <w:tabs>
          <w:tab w:val="left" w:pos="1256"/>
        </w:tabs>
        <w:spacing w:after="0" w:line="240" w:lineRule="auto"/>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от 2 до 15 м – </w:t>
      </w:r>
      <w:proofErr w:type="spellStart"/>
      <w:r>
        <w:rPr>
          <w:rFonts w:ascii="Times New Roman" w:eastAsiaTheme="minorEastAsia" w:hAnsi="Times New Roman" w:cs="Times New Roman"/>
          <w:color w:val="000000"/>
          <w:sz w:val="24"/>
          <w:szCs w:val="24"/>
          <w:lang w:val="ru-RU" w:eastAsia="ru-RU"/>
        </w:rPr>
        <w:t>автолестницы</w:t>
      </w:r>
      <w:proofErr w:type="spellEnd"/>
      <w:r>
        <w:rPr>
          <w:rFonts w:ascii="Times New Roman" w:eastAsiaTheme="minorEastAsia" w:hAnsi="Times New Roman" w:cs="Times New Roman"/>
          <w:color w:val="000000"/>
          <w:sz w:val="24"/>
          <w:szCs w:val="24"/>
          <w:lang w:val="ru-RU" w:eastAsia="ru-RU"/>
        </w:rPr>
        <w:t xml:space="preserve"> высотой подъема 30 м., </w:t>
      </w:r>
    </w:p>
    <w:p w:rsidR="001D177E" w:rsidRDefault="00076D10" w:rsidP="00BB5E11">
      <w:pPr>
        <w:widowControl w:val="0"/>
        <w:tabs>
          <w:tab w:val="left" w:pos="1256"/>
        </w:tabs>
        <w:spacing w:after="0" w:line="240" w:lineRule="auto"/>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от 7 до 12 м- </w:t>
      </w:r>
      <w:proofErr w:type="spellStart"/>
      <w:r>
        <w:rPr>
          <w:rFonts w:ascii="Times New Roman" w:eastAsiaTheme="minorEastAsia" w:hAnsi="Times New Roman" w:cs="Times New Roman"/>
          <w:color w:val="000000"/>
          <w:sz w:val="24"/>
          <w:szCs w:val="24"/>
          <w:lang w:val="ru-RU" w:eastAsia="ru-RU"/>
        </w:rPr>
        <w:t>автолестницы</w:t>
      </w:r>
      <w:proofErr w:type="spellEnd"/>
      <w:r>
        <w:rPr>
          <w:rFonts w:ascii="Times New Roman" w:eastAsiaTheme="minorEastAsia" w:hAnsi="Times New Roman" w:cs="Times New Roman"/>
          <w:color w:val="000000"/>
          <w:sz w:val="24"/>
          <w:szCs w:val="24"/>
          <w:lang w:val="ru-RU" w:eastAsia="ru-RU"/>
        </w:rPr>
        <w:t xml:space="preserve"> высотой подъема 50 м.,</w:t>
      </w:r>
    </w:p>
    <w:p w:rsidR="00076D10" w:rsidRDefault="00076D10" w:rsidP="00BB5E11">
      <w:pPr>
        <w:widowControl w:val="0"/>
        <w:tabs>
          <w:tab w:val="left" w:pos="1256"/>
        </w:tabs>
        <w:spacing w:after="0" w:line="240" w:lineRule="auto"/>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от 2 до 12 м- </w:t>
      </w:r>
      <w:proofErr w:type="spellStart"/>
      <w:r>
        <w:rPr>
          <w:rFonts w:ascii="Times New Roman" w:eastAsiaTheme="minorEastAsia" w:hAnsi="Times New Roman" w:cs="Times New Roman"/>
          <w:color w:val="000000"/>
          <w:sz w:val="24"/>
          <w:szCs w:val="24"/>
          <w:lang w:val="ru-RU" w:eastAsia="ru-RU"/>
        </w:rPr>
        <w:t>автолестницы</w:t>
      </w:r>
      <w:proofErr w:type="spellEnd"/>
      <w:r>
        <w:rPr>
          <w:rFonts w:ascii="Times New Roman" w:eastAsiaTheme="minorEastAsia" w:hAnsi="Times New Roman" w:cs="Times New Roman"/>
          <w:color w:val="000000"/>
          <w:sz w:val="24"/>
          <w:szCs w:val="24"/>
          <w:lang w:val="ru-RU" w:eastAsia="ru-RU"/>
        </w:rPr>
        <w:t xml:space="preserve"> высотой подъема 30 м.,</w:t>
      </w:r>
    </w:p>
    <w:p w:rsidR="00076D10" w:rsidRDefault="00076D10" w:rsidP="00BB5E11">
      <w:pPr>
        <w:widowControl w:val="0"/>
        <w:tabs>
          <w:tab w:val="left" w:pos="1256"/>
        </w:tabs>
        <w:spacing w:after="0" w:line="240" w:lineRule="auto"/>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от 4 до 12 м- </w:t>
      </w:r>
      <w:proofErr w:type="spellStart"/>
      <w:r>
        <w:rPr>
          <w:rFonts w:ascii="Times New Roman" w:eastAsiaTheme="minorEastAsia" w:hAnsi="Times New Roman" w:cs="Times New Roman"/>
          <w:color w:val="000000"/>
          <w:sz w:val="24"/>
          <w:szCs w:val="24"/>
          <w:lang w:val="ru-RU" w:eastAsia="ru-RU"/>
        </w:rPr>
        <w:t>автолестницы</w:t>
      </w:r>
      <w:proofErr w:type="spellEnd"/>
      <w:r>
        <w:rPr>
          <w:rFonts w:ascii="Times New Roman" w:eastAsiaTheme="minorEastAsia" w:hAnsi="Times New Roman" w:cs="Times New Roman"/>
          <w:color w:val="000000"/>
          <w:sz w:val="24"/>
          <w:szCs w:val="24"/>
          <w:lang w:val="ru-RU" w:eastAsia="ru-RU"/>
        </w:rPr>
        <w:t xml:space="preserve"> высотой подъема 50 м.,</w:t>
      </w:r>
    </w:p>
    <w:p w:rsidR="00076D10" w:rsidRDefault="00076D10" w:rsidP="00BB5E11">
      <w:pPr>
        <w:widowControl w:val="0"/>
        <w:tabs>
          <w:tab w:val="left" w:pos="1256"/>
        </w:tabs>
        <w:spacing w:after="0" w:line="240" w:lineRule="auto"/>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от 4 до 16 м- </w:t>
      </w:r>
      <w:proofErr w:type="spellStart"/>
      <w:r>
        <w:rPr>
          <w:rFonts w:ascii="Times New Roman" w:eastAsiaTheme="minorEastAsia" w:hAnsi="Times New Roman" w:cs="Times New Roman"/>
          <w:color w:val="000000"/>
          <w:sz w:val="24"/>
          <w:szCs w:val="24"/>
          <w:lang w:val="ru-RU" w:eastAsia="ru-RU"/>
        </w:rPr>
        <w:t>автолестницы</w:t>
      </w:r>
      <w:proofErr w:type="spellEnd"/>
      <w:r>
        <w:rPr>
          <w:rFonts w:ascii="Times New Roman" w:eastAsiaTheme="minorEastAsia" w:hAnsi="Times New Roman" w:cs="Times New Roman"/>
          <w:color w:val="000000"/>
          <w:sz w:val="24"/>
          <w:szCs w:val="24"/>
          <w:lang w:val="ru-RU" w:eastAsia="ru-RU"/>
        </w:rPr>
        <w:t xml:space="preserve"> высотой подъема 68 м.,</w:t>
      </w:r>
    </w:p>
    <w:p w:rsidR="00076D10" w:rsidRPr="003505DA" w:rsidRDefault="00076D10" w:rsidP="00BB5E11">
      <w:pPr>
        <w:widowControl w:val="0"/>
        <w:tabs>
          <w:tab w:val="left" w:pos="1256"/>
        </w:tabs>
        <w:spacing w:after="0" w:line="240" w:lineRule="auto"/>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от 4,5 до 16 м- </w:t>
      </w:r>
      <w:proofErr w:type="spellStart"/>
      <w:r>
        <w:rPr>
          <w:rFonts w:ascii="Times New Roman" w:eastAsiaTheme="minorEastAsia" w:hAnsi="Times New Roman" w:cs="Times New Roman"/>
          <w:color w:val="000000"/>
          <w:sz w:val="24"/>
          <w:szCs w:val="24"/>
          <w:lang w:val="ru-RU" w:eastAsia="ru-RU"/>
        </w:rPr>
        <w:t>автолестницы</w:t>
      </w:r>
      <w:proofErr w:type="spellEnd"/>
      <w:r>
        <w:rPr>
          <w:rFonts w:ascii="Times New Roman" w:eastAsiaTheme="minorEastAsia" w:hAnsi="Times New Roman" w:cs="Times New Roman"/>
          <w:color w:val="000000"/>
          <w:sz w:val="24"/>
          <w:szCs w:val="24"/>
          <w:lang w:val="ru-RU" w:eastAsia="ru-RU"/>
        </w:rPr>
        <w:t xml:space="preserve"> высотой подъема 90 м., 101 м.</w:t>
      </w:r>
    </w:p>
    <w:p w:rsidR="003505DA" w:rsidRPr="00E557F0" w:rsidRDefault="003505DA" w:rsidP="00B124E3">
      <w:pPr>
        <w:widowControl w:val="0"/>
        <w:numPr>
          <w:ilvl w:val="0"/>
          <w:numId w:val="10"/>
        </w:numPr>
        <w:tabs>
          <w:tab w:val="left" w:pos="1256"/>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Площадка для расстановки СПТ оборудуется информационными табличками </w:t>
      </w:r>
      <w:r w:rsidR="00942D21">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 xml:space="preserve">по периметру, размером </w:t>
      </w:r>
      <w:r w:rsidRPr="003505DA">
        <w:rPr>
          <w:rFonts w:ascii="Times New Roman" w:eastAsiaTheme="minorEastAsia" w:hAnsi="Times New Roman" w:cs="Times New Roman"/>
          <w:color w:val="000000"/>
          <w:sz w:val="24"/>
          <w:szCs w:val="24"/>
          <w:lang w:val="ru-RU"/>
        </w:rPr>
        <w:t>25</w:t>
      </w:r>
      <w:r w:rsidRPr="003505DA">
        <w:rPr>
          <w:rFonts w:ascii="Times New Roman" w:eastAsiaTheme="minorEastAsia" w:hAnsi="Times New Roman" w:cs="Times New Roman"/>
          <w:color w:val="000000"/>
          <w:sz w:val="24"/>
          <w:szCs w:val="24"/>
        </w:rPr>
        <w:t>x</w:t>
      </w:r>
      <w:r w:rsidRPr="003505DA">
        <w:rPr>
          <w:rFonts w:ascii="Times New Roman" w:eastAsiaTheme="minorEastAsia" w:hAnsi="Times New Roman" w:cs="Times New Roman"/>
          <w:color w:val="000000"/>
          <w:sz w:val="24"/>
          <w:szCs w:val="24"/>
          <w:lang w:val="ru-RU"/>
        </w:rPr>
        <w:t xml:space="preserve">50 </w:t>
      </w:r>
      <w:r w:rsidRPr="003505DA">
        <w:rPr>
          <w:rFonts w:ascii="Times New Roman" w:eastAsiaTheme="minorEastAsia" w:hAnsi="Times New Roman" w:cs="Times New Roman"/>
          <w:color w:val="000000"/>
          <w:sz w:val="24"/>
          <w:szCs w:val="24"/>
          <w:lang w:val="ru-RU" w:eastAsia="ru-RU"/>
        </w:rPr>
        <w:t>см, на которые на красном фоне наноситься надпись белыми буквами «Площадка для пожарной техники, стоянка автотранспорта запрещена», обустраивается необходимыми дорожными знаками согласно приложению В.</w:t>
      </w:r>
    </w:p>
    <w:p w:rsidR="00E557F0" w:rsidRDefault="003505DA" w:rsidP="00B124E3">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светоотражающей краской с помощью материалов для нанесения дорожной разметки чередованием полос шириной 40 см белого и красного цвета по диагонали.</w:t>
      </w:r>
    </w:p>
    <w:p w:rsidR="00BB5E11" w:rsidRPr="003505DA" w:rsidRDefault="00BB5E11" w:rsidP="00B124E3">
      <w:pPr>
        <w:widowControl w:val="0"/>
        <w:spacing w:after="0" w:line="240" w:lineRule="auto"/>
        <w:ind w:firstLine="720"/>
        <w:jc w:val="both"/>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6.5 Площадка для расстановки СПТ обозначается устойчивой светоотражающей краской </w:t>
      </w:r>
      <w:r w:rsidR="00E557F0">
        <w:rPr>
          <w:rFonts w:ascii="Times New Roman" w:eastAsiaTheme="minorEastAsia" w:hAnsi="Times New Roman" w:cs="Times New Roman"/>
          <w:color w:val="000000"/>
          <w:sz w:val="24"/>
          <w:szCs w:val="24"/>
          <w:lang w:val="ru-RU" w:eastAsia="ru-RU"/>
        </w:rPr>
        <w:t xml:space="preserve">                     </w:t>
      </w:r>
      <w:r>
        <w:rPr>
          <w:rFonts w:ascii="Times New Roman" w:eastAsiaTheme="minorEastAsia" w:hAnsi="Times New Roman" w:cs="Times New Roman"/>
          <w:color w:val="000000"/>
          <w:sz w:val="24"/>
          <w:szCs w:val="24"/>
          <w:lang w:val="ru-RU" w:eastAsia="ru-RU"/>
        </w:rPr>
        <w:t>с помощью материалов для нанесения дорожной разметки чередования полос шириной 40 см белого и красного цвета.</w:t>
      </w:r>
    </w:p>
    <w:p w:rsidR="003505DA" w:rsidRPr="003505DA" w:rsidRDefault="003505DA" w:rsidP="00B124E3">
      <w:pPr>
        <w:widowControl w:val="0"/>
        <w:numPr>
          <w:ilvl w:val="0"/>
          <w:numId w:val="11"/>
        </w:numPr>
        <w:tabs>
          <w:tab w:val="left" w:pos="1256"/>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Над площадкой для расстановки СПТ и в зоне работы установки подъемных механизмов запрещается располагать мачты городского</w:t>
      </w:r>
    </w:p>
    <w:p w:rsidR="003505DA" w:rsidRPr="003505DA" w:rsidRDefault="003505DA" w:rsidP="00B124E3">
      <w:pPr>
        <w:widowControl w:val="0"/>
        <w:spacing w:after="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освещения, рекламные перетяжки, воздушные линии электропередач и связи, рядовую посадку деревьев.</w:t>
      </w:r>
    </w:p>
    <w:p w:rsidR="003505DA" w:rsidRPr="00856B55" w:rsidRDefault="003505DA" w:rsidP="00856B55">
      <w:pPr>
        <w:widowControl w:val="0"/>
        <w:numPr>
          <w:ilvl w:val="0"/>
          <w:numId w:val="11"/>
        </w:numPr>
        <w:tabs>
          <w:tab w:val="left" w:pos="1256"/>
        </w:tabs>
        <w:autoSpaceDE w:val="0"/>
        <w:autoSpaceDN w:val="0"/>
        <w:adjustRightInd w:val="0"/>
        <w:spacing w:after="80" w:line="240" w:lineRule="auto"/>
        <w:ind w:firstLine="720"/>
        <w:jc w:val="both"/>
        <w:rPr>
          <w:rFonts w:ascii="Times New Roman" w:eastAsiaTheme="minorEastAsia" w:hAnsi="Times New Roman" w:cs="Times New Roman"/>
          <w:color w:val="000000"/>
          <w:sz w:val="24"/>
          <w:szCs w:val="24"/>
          <w:lang w:val="ru-RU" w:eastAsia="ru-RU"/>
        </w:rPr>
      </w:pPr>
      <w:r w:rsidRPr="00856B55">
        <w:rPr>
          <w:rFonts w:ascii="Times New Roman" w:eastAsiaTheme="minorEastAsia" w:hAnsi="Times New Roman" w:cs="Times New Roman"/>
          <w:color w:val="000000"/>
          <w:sz w:val="24"/>
          <w:szCs w:val="24"/>
          <w:lang w:val="ru-RU" w:eastAsia="ru-RU"/>
        </w:rPr>
        <w:t>Сведения о наличии площадок для расстановки СПТ могут направляться в пожарно-спасательные подразделения для внесения в документацию предварительного планирования действий;</w:t>
      </w:r>
    </w:p>
    <w:p w:rsidR="00E557F0" w:rsidRPr="00E557F0" w:rsidRDefault="003505DA" w:rsidP="00E557F0">
      <w:pPr>
        <w:widowControl w:val="0"/>
        <w:numPr>
          <w:ilvl w:val="0"/>
          <w:numId w:val="11"/>
        </w:numPr>
        <w:tabs>
          <w:tab w:val="left" w:pos="1251"/>
        </w:tabs>
        <w:autoSpaceDE w:val="0"/>
        <w:autoSpaceDN w:val="0"/>
        <w:adjustRightInd w:val="0"/>
        <w:spacing w:after="8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Подъезды к водоемам для гашения возгораний также оборудуются</w:t>
      </w:r>
      <w:r w:rsidR="006D329B">
        <w:rPr>
          <w:rFonts w:ascii="Times New Roman" w:eastAsiaTheme="minorEastAsia" w:hAnsi="Times New Roman" w:cs="Times New Roman"/>
          <w:color w:val="000000"/>
          <w:sz w:val="24"/>
          <w:szCs w:val="24"/>
          <w:lang w:val="ru-RU" w:eastAsia="ru-RU"/>
        </w:rPr>
        <w:t xml:space="preserve"> пожарными площадками. </w:t>
      </w:r>
      <w:r w:rsidRPr="003505DA">
        <w:rPr>
          <w:rFonts w:ascii="Times New Roman" w:eastAsiaTheme="minorEastAsia" w:hAnsi="Times New Roman" w:cs="Times New Roman"/>
          <w:color w:val="000000"/>
          <w:sz w:val="24"/>
          <w:szCs w:val="24"/>
          <w:lang w:val="ru-RU" w:eastAsia="ru-RU"/>
        </w:rPr>
        <w:t>Их размеры - 12 х 12 м.</w:t>
      </w:r>
    </w:p>
    <w:p w:rsidR="00E557F0" w:rsidRDefault="003505DA" w:rsidP="00B124E3">
      <w:pPr>
        <w:widowControl w:val="0"/>
        <w:tabs>
          <w:tab w:val="left" w:pos="344"/>
        </w:tabs>
        <w:spacing w:after="0" w:line="240" w:lineRule="auto"/>
        <w:jc w:val="center"/>
        <w:rPr>
          <w:rFonts w:ascii="Times New Roman" w:eastAsiaTheme="minorEastAsia" w:hAnsi="Times New Roman" w:cs="Times New Roman"/>
          <w:b/>
          <w:color w:val="000000"/>
          <w:sz w:val="24"/>
          <w:szCs w:val="24"/>
          <w:lang w:val="ru-RU" w:eastAsia="ru-RU"/>
        </w:rPr>
      </w:pPr>
      <w:r w:rsidRPr="006D329B">
        <w:rPr>
          <w:rFonts w:ascii="Times New Roman" w:eastAsiaTheme="minorEastAsia" w:hAnsi="Times New Roman" w:cs="Times New Roman"/>
          <w:b/>
          <w:color w:val="000000"/>
          <w:sz w:val="24"/>
          <w:szCs w:val="24"/>
          <w:lang w:val="ru-RU" w:eastAsia="ru-RU"/>
        </w:rPr>
        <w:t>Общие требования к пожарным проездам</w:t>
      </w:r>
    </w:p>
    <w:p w:rsidR="00B124E3" w:rsidRPr="00E557F0" w:rsidRDefault="00B124E3" w:rsidP="00B124E3">
      <w:pPr>
        <w:widowControl w:val="0"/>
        <w:tabs>
          <w:tab w:val="left" w:pos="344"/>
        </w:tabs>
        <w:spacing w:after="0" w:line="240" w:lineRule="auto"/>
        <w:jc w:val="center"/>
        <w:rPr>
          <w:rFonts w:ascii="Times New Roman" w:eastAsiaTheme="minorEastAsia" w:hAnsi="Times New Roman" w:cs="Times New Roman"/>
          <w:b/>
          <w:color w:val="000000"/>
          <w:sz w:val="24"/>
          <w:szCs w:val="24"/>
          <w:lang w:val="ru-RU" w:eastAsia="ru-RU"/>
        </w:rPr>
      </w:pPr>
    </w:p>
    <w:p w:rsidR="003505DA" w:rsidRPr="003505DA" w:rsidRDefault="00856B55" w:rsidP="00856B55">
      <w:pPr>
        <w:widowControl w:val="0"/>
        <w:tabs>
          <w:tab w:val="left" w:pos="1252"/>
        </w:tabs>
        <w:autoSpaceDE w:val="0"/>
        <w:autoSpaceDN w:val="0"/>
        <w:adjustRightInd w:val="0"/>
        <w:spacing w:after="0" w:line="240" w:lineRule="auto"/>
        <w:ind w:firstLine="851"/>
        <w:jc w:val="both"/>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 </w:t>
      </w:r>
      <w:r w:rsidR="003505DA" w:rsidRPr="003505DA">
        <w:rPr>
          <w:rFonts w:ascii="Times New Roman" w:eastAsiaTheme="minorEastAsia" w:hAnsi="Times New Roman" w:cs="Times New Roman"/>
          <w:color w:val="000000"/>
          <w:sz w:val="24"/>
          <w:szCs w:val="24"/>
          <w:lang w:val="ru-RU" w:eastAsia="ru-RU"/>
        </w:rPr>
        <w:t>С учетом ожидаемых нагрузок конструкции пожарных проездов следует устраивать</w:t>
      </w:r>
      <w:r w:rsidR="00E557F0">
        <w:rPr>
          <w:rFonts w:ascii="Times New Roman" w:eastAsiaTheme="minorEastAsia" w:hAnsi="Times New Roman" w:cs="Times New Roman"/>
          <w:color w:val="000000"/>
          <w:sz w:val="24"/>
          <w:szCs w:val="24"/>
          <w:lang w:val="ru-RU" w:eastAsia="ru-RU"/>
        </w:rPr>
        <w:t xml:space="preserve">                        </w:t>
      </w:r>
      <w:r w:rsidR="003505DA" w:rsidRPr="003505DA">
        <w:rPr>
          <w:rFonts w:ascii="Times New Roman" w:eastAsiaTheme="minorEastAsia" w:hAnsi="Times New Roman" w:cs="Times New Roman"/>
          <w:color w:val="000000"/>
          <w:sz w:val="24"/>
          <w:szCs w:val="24"/>
          <w:lang w:val="ru-RU" w:eastAsia="ru-RU"/>
        </w:rPr>
        <w:t xml:space="preserve"> из высокопрочных, </w:t>
      </w:r>
      <w:proofErr w:type="spellStart"/>
      <w:r w:rsidR="003505DA" w:rsidRPr="003505DA">
        <w:rPr>
          <w:rFonts w:ascii="Times New Roman" w:eastAsiaTheme="minorEastAsia" w:hAnsi="Times New Roman" w:cs="Times New Roman"/>
          <w:color w:val="000000"/>
          <w:sz w:val="24"/>
          <w:szCs w:val="24"/>
          <w:lang w:val="ru-RU" w:eastAsia="ru-RU"/>
        </w:rPr>
        <w:t>пожаробезопасных</w:t>
      </w:r>
      <w:proofErr w:type="spellEnd"/>
      <w:r w:rsidR="003505DA" w:rsidRPr="003505DA">
        <w:rPr>
          <w:rFonts w:ascii="Times New Roman" w:eastAsiaTheme="minorEastAsia" w:hAnsi="Times New Roman" w:cs="Times New Roman"/>
          <w:color w:val="000000"/>
          <w:sz w:val="24"/>
          <w:szCs w:val="24"/>
          <w:lang w:val="ru-RU" w:eastAsia="ru-RU"/>
        </w:rPr>
        <w:t xml:space="preserve"> и технологичных материалов.</w:t>
      </w:r>
    </w:p>
    <w:p w:rsidR="003505DA" w:rsidRPr="003505DA" w:rsidRDefault="00856B55" w:rsidP="00856B55">
      <w:pPr>
        <w:widowControl w:val="0"/>
        <w:tabs>
          <w:tab w:val="left" w:pos="1246"/>
        </w:tabs>
        <w:autoSpaceDE w:val="0"/>
        <w:autoSpaceDN w:val="0"/>
        <w:adjustRightInd w:val="0"/>
        <w:spacing w:after="0" w:line="240" w:lineRule="auto"/>
        <w:ind w:firstLine="851"/>
        <w:jc w:val="both"/>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 </w:t>
      </w:r>
      <w:r w:rsidR="003505DA" w:rsidRPr="003505DA">
        <w:rPr>
          <w:rFonts w:ascii="Times New Roman" w:eastAsiaTheme="minorEastAsia" w:hAnsi="Times New Roman" w:cs="Times New Roman"/>
          <w:color w:val="000000"/>
          <w:sz w:val="24"/>
          <w:szCs w:val="24"/>
          <w:lang w:val="ru-RU" w:eastAsia="ru-RU"/>
        </w:rPr>
        <w:t xml:space="preserve">В качестве материалов для покрытий пожарных проездов с учетом ожидаемых нагрузок целесообразно применение </w:t>
      </w:r>
      <w:proofErr w:type="spellStart"/>
      <w:r w:rsidR="003505DA" w:rsidRPr="003505DA">
        <w:rPr>
          <w:rFonts w:ascii="Times New Roman" w:eastAsiaTheme="minorEastAsia" w:hAnsi="Times New Roman" w:cs="Times New Roman"/>
          <w:color w:val="000000"/>
          <w:sz w:val="24"/>
          <w:szCs w:val="24"/>
          <w:lang w:val="ru-RU" w:eastAsia="ru-RU"/>
        </w:rPr>
        <w:t>фибробетона</w:t>
      </w:r>
      <w:proofErr w:type="spellEnd"/>
      <w:r w:rsidR="003505DA" w:rsidRPr="003505DA">
        <w:rPr>
          <w:rFonts w:ascii="Times New Roman" w:eastAsiaTheme="minorEastAsia" w:hAnsi="Times New Roman" w:cs="Times New Roman"/>
          <w:color w:val="000000"/>
          <w:sz w:val="24"/>
          <w:szCs w:val="24"/>
          <w:lang w:val="ru-RU" w:eastAsia="ru-RU"/>
        </w:rPr>
        <w:t xml:space="preserve"> классов В40 и В45.</w:t>
      </w:r>
    </w:p>
    <w:p w:rsidR="003505DA" w:rsidRPr="003505DA" w:rsidRDefault="00856B55" w:rsidP="00856B55">
      <w:pPr>
        <w:widowControl w:val="0"/>
        <w:tabs>
          <w:tab w:val="left" w:pos="1243"/>
        </w:tabs>
        <w:autoSpaceDE w:val="0"/>
        <w:autoSpaceDN w:val="0"/>
        <w:adjustRightInd w:val="0"/>
        <w:spacing w:after="0" w:line="240" w:lineRule="auto"/>
        <w:ind w:firstLine="851"/>
        <w:jc w:val="both"/>
        <w:rPr>
          <w:rFonts w:ascii="Times New Roman" w:eastAsiaTheme="minorEastAsia" w:hAnsi="Times New Roman" w:cs="Times New Roman"/>
          <w:color w:val="000000"/>
          <w:sz w:val="24"/>
          <w:szCs w:val="24"/>
          <w:lang w:val="ru-RU" w:eastAsia="ru-RU"/>
        </w:rPr>
      </w:pPr>
      <w:r>
        <w:rPr>
          <w:rFonts w:ascii="Times New Roman" w:eastAsiaTheme="minorEastAsia" w:hAnsi="Times New Roman" w:cs="Times New Roman"/>
          <w:color w:val="000000"/>
          <w:sz w:val="24"/>
          <w:szCs w:val="24"/>
          <w:lang w:val="ru-RU" w:eastAsia="ru-RU"/>
        </w:rPr>
        <w:t xml:space="preserve">- </w:t>
      </w:r>
      <w:r w:rsidR="003505DA" w:rsidRPr="003505DA">
        <w:rPr>
          <w:rFonts w:ascii="Times New Roman" w:eastAsiaTheme="minorEastAsia" w:hAnsi="Times New Roman" w:cs="Times New Roman"/>
          <w:color w:val="000000"/>
          <w:sz w:val="24"/>
          <w:szCs w:val="24"/>
          <w:lang w:val="ru-RU" w:eastAsia="ru-RU"/>
        </w:rPr>
        <w:t xml:space="preserve">Для повышения </w:t>
      </w:r>
      <w:proofErr w:type="spellStart"/>
      <w:r w:rsidR="003505DA" w:rsidRPr="003505DA">
        <w:rPr>
          <w:rFonts w:ascii="Times New Roman" w:eastAsiaTheme="minorEastAsia" w:hAnsi="Times New Roman" w:cs="Times New Roman"/>
          <w:color w:val="000000"/>
          <w:sz w:val="24"/>
          <w:szCs w:val="24"/>
          <w:lang w:val="ru-RU" w:eastAsia="ru-RU"/>
        </w:rPr>
        <w:t>деформативной</w:t>
      </w:r>
      <w:proofErr w:type="spellEnd"/>
      <w:r w:rsidR="003505DA" w:rsidRPr="003505DA">
        <w:rPr>
          <w:rFonts w:ascii="Times New Roman" w:eastAsiaTheme="minorEastAsia" w:hAnsi="Times New Roman" w:cs="Times New Roman"/>
          <w:color w:val="000000"/>
          <w:sz w:val="24"/>
          <w:szCs w:val="24"/>
          <w:lang w:val="ru-RU" w:eastAsia="ru-RU"/>
        </w:rPr>
        <w:t xml:space="preserve"> способности покрытия целесообразно устраивать основание из </w:t>
      </w:r>
      <w:proofErr w:type="spellStart"/>
      <w:r w:rsidR="003505DA" w:rsidRPr="003505DA">
        <w:rPr>
          <w:rFonts w:ascii="Times New Roman" w:eastAsiaTheme="minorEastAsia" w:hAnsi="Times New Roman" w:cs="Times New Roman"/>
          <w:color w:val="000000"/>
          <w:sz w:val="24"/>
          <w:szCs w:val="24"/>
          <w:lang w:val="ru-RU" w:eastAsia="ru-RU"/>
        </w:rPr>
        <w:t>малоцементного</w:t>
      </w:r>
      <w:proofErr w:type="spellEnd"/>
      <w:r w:rsidR="003505DA" w:rsidRPr="003505DA">
        <w:rPr>
          <w:rFonts w:ascii="Times New Roman" w:eastAsiaTheme="minorEastAsia" w:hAnsi="Times New Roman" w:cs="Times New Roman"/>
          <w:color w:val="000000"/>
          <w:sz w:val="24"/>
          <w:szCs w:val="24"/>
          <w:lang w:val="ru-RU" w:eastAsia="ru-RU"/>
        </w:rPr>
        <w:t xml:space="preserve"> укатываемого бетона классов В15 и В25.</w:t>
      </w:r>
    </w:p>
    <w:p w:rsidR="00BB5E11" w:rsidRPr="00BB5E11" w:rsidRDefault="003505DA" w:rsidP="00BB5E11">
      <w:pPr>
        <w:widowControl w:val="0"/>
        <w:tabs>
          <w:tab w:val="left" w:pos="1243"/>
        </w:tabs>
        <w:spacing w:after="280" w:line="240" w:lineRule="auto"/>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        При устройстве пожарных проездов на переувлажненных глинистых и суглинистых грунтах целесообразно использовать </w:t>
      </w:r>
      <w:proofErr w:type="spellStart"/>
      <w:r w:rsidRPr="003505DA">
        <w:rPr>
          <w:rFonts w:ascii="Times New Roman" w:eastAsiaTheme="minorEastAsia" w:hAnsi="Times New Roman" w:cs="Times New Roman"/>
          <w:color w:val="000000"/>
          <w:sz w:val="24"/>
          <w:szCs w:val="24"/>
          <w:lang w:val="ru-RU" w:eastAsia="ru-RU"/>
        </w:rPr>
        <w:t>геосетку</w:t>
      </w:r>
      <w:proofErr w:type="spellEnd"/>
      <w:r w:rsidRPr="003505DA">
        <w:rPr>
          <w:rFonts w:ascii="Times New Roman" w:eastAsiaTheme="minorEastAsia" w:hAnsi="Times New Roman" w:cs="Times New Roman"/>
          <w:color w:val="000000"/>
          <w:sz w:val="24"/>
          <w:szCs w:val="24"/>
          <w:lang w:val="ru-RU" w:eastAsia="ru-RU"/>
        </w:rPr>
        <w:t>, которая позволит повысить устойчивость конструкции в целом и сохрани</w:t>
      </w:r>
      <w:r w:rsidR="00BB5E11">
        <w:rPr>
          <w:rFonts w:ascii="Times New Roman" w:eastAsiaTheme="minorEastAsia" w:hAnsi="Times New Roman" w:cs="Times New Roman"/>
          <w:color w:val="000000"/>
          <w:sz w:val="24"/>
          <w:szCs w:val="24"/>
          <w:lang w:val="ru-RU" w:eastAsia="ru-RU"/>
        </w:rPr>
        <w:t>ть требуемую ровность покрытия.</w:t>
      </w:r>
    </w:p>
    <w:p w:rsidR="003505DA" w:rsidRDefault="003505DA" w:rsidP="00BB5E11">
      <w:pPr>
        <w:widowControl w:val="0"/>
        <w:tabs>
          <w:tab w:val="left" w:pos="339"/>
        </w:tabs>
        <w:spacing w:after="0" w:line="240" w:lineRule="auto"/>
        <w:jc w:val="center"/>
        <w:rPr>
          <w:rFonts w:ascii="Times New Roman" w:eastAsiaTheme="minorEastAsia" w:hAnsi="Times New Roman" w:cs="Times New Roman"/>
          <w:b/>
          <w:color w:val="000000"/>
          <w:sz w:val="24"/>
          <w:szCs w:val="24"/>
          <w:lang w:val="ru-RU" w:eastAsia="ru-RU"/>
        </w:rPr>
      </w:pPr>
      <w:r w:rsidRPr="003505DA">
        <w:rPr>
          <w:rFonts w:ascii="Times New Roman" w:eastAsiaTheme="minorEastAsia" w:hAnsi="Times New Roman" w:cs="Times New Roman"/>
          <w:b/>
          <w:color w:val="000000"/>
          <w:sz w:val="24"/>
          <w:szCs w:val="24"/>
          <w:lang w:val="ru-RU" w:eastAsia="ru-RU"/>
        </w:rPr>
        <w:t>Случаи отступления от действующих норм</w:t>
      </w:r>
    </w:p>
    <w:p w:rsidR="006D329B" w:rsidRPr="003505DA" w:rsidRDefault="006D329B" w:rsidP="00BB5E11">
      <w:pPr>
        <w:widowControl w:val="0"/>
        <w:tabs>
          <w:tab w:val="left" w:pos="339"/>
        </w:tabs>
        <w:spacing w:after="0" w:line="240" w:lineRule="auto"/>
        <w:jc w:val="center"/>
        <w:rPr>
          <w:rFonts w:ascii="Times New Roman" w:eastAsiaTheme="minorEastAsia" w:hAnsi="Times New Roman" w:cs="Times New Roman"/>
          <w:b/>
          <w:color w:val="000000"/>
          <w:sz w:val="24"/>
          <w:szCs w:val="24"/>
          <w:lang w:val="ru-RU" w:eastAsia="ru-RU"/>
        </w:rPr>
      </w:pPr>
    </w:p>
    <w:p w:rsidR="00E557F0" w:rsidRPr="00B124E3" w:rsidRDefault="003505DA" w:rsidP="00E557F0">
      <w:pPr>
        <w:widowControl w:val="0"/>
        <w:numPr>
          <w:ilvl w:val="0"/>
          <w:numId w:val="9"/>
        </w:numPr>
        <w:tabs>
          <w:tab w:val="left" w:pos="97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Нарушение действующих норм допускается в отношении исторических застроек, которые защищаются, как архитектурное наследие людей, и не подлежат изменению конструкционных </w:t>
      </w:r>
      <w:r w:rsidRPr="003505DA">
        <w:rPr>
          <w:rFonts w:ascii="Times New Roman" w:eastAsiaTheme="minorEastAsia" w:hAnsi="Times New Roman" w:cs="Times New Roman"/>
          <w:color w:val="000000"/>
          <w:sz w:val="24"/>
          <w:szCs w:val="24"/>
          <w:lang w:val="ru-RU" w:eastAsia="ru-RU"/>
        </w:rPr>
        <w:lastRenderedPageBreak/>
        <w:t>элементов, а также в случаях, если:</w:t>
      </w:r>
    </w:p>
    <w:p w:rsidR="006D329B" w:rsidRPr="002A4289" w:rsidRDefault="003505DA" w:rsidP="002A4289">
      <w:pPr>
        <w:widowControl w:val="0"/>
        <w:numPr>
          <w:ilvl w:val="0"/>
          <w:numId w:val="9"/>
        </w:numPr>
        <w:tabs>
          <w:tab w:val="left" w:pos="97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противопожарной безопасности, также они не могут иметь окон — позволяется сократить расстояние на 20 %;</w:t>
      </w:r>
    </w:p>
    <w:p w:rsidR="003505DA" w:rsidRPr="003505DA" w:rsidRDefault="003505DA" w:rsidP="00BB5E11">
      <w:pPr>
        <w:widowControl w:val="0"/>
        <w:numPr>
          <w:ilvl w:val="0"/>
          <w:numId w:val="9"/>
        </w:numPr>
        <w:tabs>
          <w:tab w:val="left" w:pos="97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строения находятся в зоне высокой сейсмоактивности, достигающей показателей в девять баллов — надлежит увеличить ширину проезда на 20 %;</w:t>
      </w:r>
    </w:p>
    <w:p w:rsidR="003505DA" w:rsidRPr="003505DA" w:rsidRDefault="003505DA" w:rsidP="00BB5E11">
      <w:pPr>
        <w:widowControl w:val="0"/>
        <w:numPr>
          <w:ilvl w:val="0"/>
          <w:numId w:val="9"/>
        </w:numPr>
        <w:tabs>
          <w:tab w:val="left" w:pos="97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одно из строений имеет огнеупорность от 3-й до 5-й степени — необходимо расширение </w:t>
      </w:r>
      <w:r w:rsidR="006E4D0E">
        <w:rPr>
          <w:rFonts w:ascii="Times New Roman" w:eastAsiaTheme="minorEastAsia" w:hAnsi="Times New Roman" w:cs="Times New Roman"/>
          <w:color w:val="000000"/>
          <w:sz w:val="24"/>
          <w:szCs w:val="24"/>
          <w:lang w:val="ru-RU" w:eastAsia="ru-RU"/>
        </w:rPr>
        <w:t xml:space="preserve">               </w:t>
      </w:r>
      <w:r w:rsidRPr="003505DA">
        <w:rPr>
          <w:rFonts w:ascii="Times New Roman" w:eastAsiaTheme="minorEastAsia" w:hAnsi="Times New Roman" w:cs="Times New Roman"/>
          <w:color w:val="000000"/>
          <w:sz w:val="24"/>
          <w:szCs w:val="24"/>
          <w:lang w:val="ru-RU" w:eastAsia="ru-RU"/>
        </w:rPr>
        <w:t>на 25 %;</w:t>
      </w:r>
    </w:p>
    <w:p w:rsidR="003505DA" w:rsidRPr="003505DA" w:rsidRDefault="003505DA" w:rsidP="00BB5E11">
      <w:pPr>
        <w:widowControl w:val="0"/>
        <w:numPr>
          <w:ilvl w:val="0"/>
          <w:numId w:val="9"/>
        </w:numPr>
        <w:tabs>
          <w:tab w:val="left" w:pos="973"/>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соседние здания имеют возгораемые фасады и являются двухэтажными — расстояние увеличивают на 20 %.</w:t>
      </w:r>
    </w:p>
    <w:p w:rsidR="003505DA" w:rsidRPr="003505DA" w:rsidRDefault="003505DA" w:rsidP="00BB5E11">
      <w:pPr>
        <w:widowControl w:val="0"/>
        <w:numPr>
          <w:ilvl w:val="0"/>
          <w:numId w:val="9"/>
        </w:numPr>
        <w:tabs>
          <w:tab w:val="left" w:pos="970"/>
        </w:tabs>
        <w:autoSpaceDE w:val="0"/>
        <w:autoSpaceDN w:val="0"/>
        <w:adjustRightInd w:val="0"/>
        <w:spacing w:after="0" w:line="240" w:lineRule="auto"/>
        <w:ind w:firstLine="720"/>
        <w:jc w:val="both"/>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При наличии вышеуказанных отступлений от требований нормативных документов в части устройства пожарных проездов, подъездов и обеспечения доступа пожарных для проведения пожарно-спасательных мероприятий, возможность обеспечения деятельности пожарных подразделений на объекте защиты должна подтверждаться в документах предварительного планирования действий по тушению пожаров и проведению аварийно-спасательных работ, разрабатываемых в установленном порядке.</w:t>
      </w: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0"/>
          <w:szCs w:val="20"/>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0"/>
          <w:szCs w:val="20"/>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3505DA" w:rsidRDefault="003505DA"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BB5E11" w:rsidRPr="003505DA" w:rsidRDefault="00BB5E11" w:rsidP="003505DA">
      <w:pPr>
        <w:widowControl w:val="0"/>
        <w:spacing w:after="140" w:line="240" w:lineRule="auto"/>
        <w:ind w:left="7180"/>
        <w:rPr>
          <w:rFonts w:ascii="Times New Roman" w:eastAsiaTheme="minorEastAsia" w:hAnsi="Times New Roman" w:cs="Times New Roman"/>
          <w:color w:val="000000"/>
          <w:sz w:val="28"/>
          <w:szCs w:val="28"/>
          <w:lang w:val="ru-RU" w:eastAsia="ru-RU"/>
        </w:rPr>
      </w:pPr>
    </w:p>
    <w:p w:rsidR="006E4D0E" w:rsidRDefault="006E4D0E" w:rsidP="003505DA">
      <w:pPr>
        <w:widowControl w:val="0"/>
        <w:spacing w:after="140" w:line="240" w:lineRule="auto"/>
        <w:ind w:left="7180"/>
        <w:rPr>
          <w:rFonts w:ascii="Times New Roman" w:eastAsiaTheme="minorEastAsia" w:hAnsi="Times New Roman" w:cs="Times New Roman"/>
          <w:color w:val="000000"/>
          <w:sz w:val="24"/>
          <w:szCs w:val="24"/>
          <w:lang w:val="ru-RU" w:eastAsia="ru-RU"/>
        </w:rPr>
      </w:pPr>
    </w:p>
    <w:p w:rsidR="003505DA" w:rsidRPr="003505DA" w:rsidRDefault="003505DA" w:rsidP="003505DA">
      <w:pPr>
        <w:widowControl w:val="0"/>
        <w:spacing w:after="140" w:line="240" w:lineRule="auto"/>
        <w:ind w:left="7180"/>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Приложение А (обязательное)</w:t>
      </w:r>
    </w:p>
    <w:p w:rsidR="003505DA" w:rsidRPr="003505DA" w:rsidRDefault="003505DA" w:rsidP="003505DA">
      <w:pPr>
        <w:widowControl w:val="0"/>
        <w:spacing w:after="0" w:line="360" w:lineRule="auto"/>
        <w:jc w:val="center"/>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Изображение размещения площадки на проезжей части</w:t>
      </w:r>
      <w:r w:rsidRPr="003505DA">
        <w:rPr>
          <w:rFonts w:ascii="Times New Roman" w:eastAsiaTheme="minorEastAsia" w:hAnsi="Times New Roman" w:cs="Times New Roman"/>
          <w:color w:val="000000"/>
          <w:sz w:val="24"/>
          <w:szCs w:val="24"/>
          <w:lang w:val="ru-RU" w:eastAsia="ru-RU"/>
        </w:rPr>
        <w:br/>
        <w:t>для расстановки основной ОПТ</w:t>
      </w:r>
    </w:p>
    <w:p w:rsidR="003505DA" w:rsidRPr="003505DA" w:rsidRDefault="003505DA" w:rsidP="003505DA">
      <w:pPr>
        <w:widowControl w:val="0"/>
        <w:spacing w:after="0" w:line="240" w:lineRule="auto"/>
        <w:jc w:val="center"/>
        <w:rPr>
          <w:rFonts w:ascii="Courier New" w:eastAsiaTheme="minorEastAsia" w:hAnsi="Courier New" w:cs="Courier New"/>
          <w:color w:val="000000"/>
          <w:sz w:val="2"/>
          <w:szCs w:val="2"/>
          <w:lang w:val="ru-RU" w:eastAsia="ru-RU"/>
        </w:rPr>
      </w:pPr>
      <w:r w:rsidRPr="003505DA">
        <w:rPr>
          <w:rFonts w:ascii="Courier New" w:eastAsiaTheme="minorEastAsia" w:hAnsi="Courier New" w:cs="Courier New"/>
          <w:noProof/>
          <w:color w:val="000000"/>
          <w:sz w:val="24"/>
          <w:szCs w:val="24"/>
        </w:rPr>
        <w:drawing>
          <wp:inline distT="0" distB="0" distL="0" distR="0">
            <wp:extent cx="4305300" cy="34290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05300" cy="3429000"/>
                    </a:xfrm>
                    <a:prstGeom prst="rect">
                      <a:avLst/>
                    </a:prstGeom>
                    <a:noFill/>
                    <a:ln>
                      <a:noFill/>
                    </a:ln>
                  </pic:spPr>
                </pic:pic>
              </a:graphicData>
            </a:graphic>
          </wp:inline>
        </w:drawing>
      </w:r>
    </w:p>
    <w:p w:rsidR="003505DA" w:rsidRPr="003505DA" w:rsidRDefault="003505DA" w:rsidP="003505DA">
      <w:pPr>
        <w:widowControl w:val="0"/>
        <w:spacing w:after="859" w:line="1" w:lineRule="exact"/>
        <w:rPr>
          <w:rFonts w:ascii="Courier New" w:eastAsiaTheme="minorEastAsia" w:hAnsi="Courier New" w:cs="Courier New"/>
          <w:color w:val="000000"/>
          <w:sz w:val="24"/>
          <w:szCs w:val="24"/>
          <w:lang w:val="ru-RU" w:eastAsia="ru-RU"/>
        </w:rPr>
      </w:pPr>
    </w:p>
    <w:p w:rsidR="003505DA" w:rsidRPr="003505DA" w:rsidRDefault="003505DA" w:rsidP="003505DA">
      <w:pPr>
        <w:widowControl w:val="0"/>
        <w:spacing w:after="200" w:line="240" w:lineRule="auto"/>
        <w:jc w:val="center"/>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Рисунок А.1</w:t>
      </w:r>
      <w:r w:rsidRPr="003505DA">
        <w:rPr>
          <w:rFonts w:ascii="Times New Roman" w:eastAsiaTheme="minorEastAsia" w:hAnsi="Times New Roman" w:cs="Times New Roman"/>
          <w:color w:val="000000"/>
          <w:sz w:val="24"/>
          <w:szCs w:val="24"/>
          <w:lang w:val="ru-RU" w:eastAsia="ru-RU"/>
        </w:rPr>
        <w:br w:type="page"/>
      </w:r>
    </w:p>
    <w:p w:rsidR="003505DA" w:rsidRPr="003505DA" w:rsidRDefault="003505DA" w:rsidP="003505DA">
      <w:pPr>
        <w:widowControl w:val="0"/>
        <w:spacing w:after="140" w:line="240" w:lineRule="auto"/>
        <w:ind w:left="6760"/>
        <w:rPr>
          <w:rFonts w:ascii="Times New Roman" w:eastAsiaTheme="minorEastAsia" w:hAnsi="Times New Roman" w:cs="Times New Roman"/>
          <w:color w:val="000000"/>
          <w:sz w:val="28"/>
          <w:szCs w:val="28"/>
          <w:lang w:val="ru-RU" w:eastAsia="ru-RU"/>
        </w:rPr>
      </w:pPr>
      <w:r w:rsidRPr="003505DA">
        <w:rPr>
          <w:rFonts w:ascii="Times New Roman" w:eastAsiaTheme="minorEastAsia" w:hAnsi="Times New Roman" w:cs="Times New Roman"/>
          <w:color w:val="000000"/>
          <w:sz w:val="28"/>
          <w:szCs w:val="28"/>
          <w:lang w:val="ru-RU" w:eastAsia="ru-RU"/>
        </w:rPr>
        <w:lastRenderedPageBreak/>
        <w:t>Приложение Б (обязательное)</w:t>
      </w:r>
    </w:p>
    <w:p w:rsidR="003505DA" w:rsidRPr="003505DA" w:rsidRDefault="003505DA" w:rsidP="003505DA">
      <w:pPr>
        <w:widowControl w:val="0"/>
        <w:spacing w:after="320" w:line="240" w:lineRule="auto"/>
        <w:ind w:firstLine="580"/>
        <w:rPr>
          <w:rFonts w:ascii="Times New Roman" w:eastAsiaTheme="minorEastAsia" w:hAnsi="Times New Roman" w:cs="Times New Roman"/>
          <w:color w:val="000000"/>
          <w:sz w:val="28"/>
          <w:szCs w:val="28"/>
          <w:lang w:val="ru-RU" w:eastAsia="ru-RU"/>
        </w:rPr>
      </w:pPr>
      <w:r w:rsidRPr="003505DA">
        <w:rPr>
          <w:rFonts w:ascii="Times New Roman" w:eastAsiaTheme="minorEastAsia" w:hAnsi="Times New Roman" w:cs="Times New Roman"/>
          <w:color w:val="000000"/>
          <w:sz w:val="28"/>
          <w:szCs w:val="28"/>
          <w:lang w:val="ru-RU" w:eastAsia="ru-RU"/>
        </w:rPr>
        <w:t>Схема организации площадки на проезжей части для расстановки ОПТ</w:t>
      </w:r>
    </w:p>
    <w:p w:rsidR="003505DA" w:rsidRPr="003505DA" w:rsidRDefault="003505DA" w:rsidP="003505DA">
      <w:pPr>
        <w:widowControl w:val="0"/>
        <w:spacing w:after="0" w:line="240" w:lineRule="auto"/>
        <w:jc w:val="center"/>
        <w:rPr>
          <w:rFonts w:ascii="Courier New" w:eastAsiaTheme="minorEastAsia" w:hAnsi="Courier New" w:cs="Courier New"/>
          <w:color w:val="000000"/>
          <w:sz w:val="2"/>
          <w:szCs w:val="2"/>
          <w:lang w:val="ru-RU" w:eastAsia="ru-RU"/>
        </w:rPr>
      </w:pPr>
      <w:r w:rsidRPr="003505DA">
        <w:rPr>
          <w:rFonts w:ascii="Courier New" w:eastAsiaTheme="minorEastAsia" w:hAnsi="Courier New" w:cs="Courier New"/>
          <w:noProof/>
          <w:color w:val="000000"/>
          <w:sz w:val="24"/>
          <w:szCs w:val="24"/>
        </w:rPr>
        <w:drawing>
          <wp:inline distT="0" distB="0" distL="0" distR="0">
            <wp:extent cx="4324350" cy="36766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1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24350" cy="3676650"/>
                    </a:xfrm>
                    <a:prstGeom prst="rect">
                      <a:avLst/>
                    </a:prstGeom>
                    <a:noFill/>
                    <a:ln>
                      <a:noFill/>
                    </a:ln>
                  </pic:spPr>
                </pic:pic>
              </a:graphicData>
            </a:graphic>
          </wp:inline>
        </w:drawing>
      </w:r>
    </w:p>
    <w:p w:rsidR="003505DA" w:rsidRPr="003505DA" w:rsidRDefault="003505DA" w:rsidP="003505DA">
      <w:pPr>
        <w:widowControl w:val="0"/>
        <w:spacing w:after="559" w:line="1" w:lineRule="exact"/>
        <w:rPr>
          <w:rFonts w:ascii="Courier New" w:eastAsiaTheme="minorEastAsia" w:hAnsi="Courier New" w:cs="Courier New"/>
          <w:color w:val="000000"/>
          <w:sz w:val="24"/>
          <w:szCs w:val="24"/>
          <w:lang w:val="ru-RU" w:eastAsia="ru-RU"/>
        </w:rPr>
      </w:pPr>
    </w:p>
    <w:p w:rsidR="003505DA" w:rsidRPr="003505DA" w:rsidRDefault="003505DA" w:rsidP="003505DA">
      <w:pPr>
        <w:widowControl w:val="0"/>
        <w:spacing w:after="300" w:line="240" w:lineRule="auto"/>
        <w:jc w:val="center"/>
        <w:rPr>
          <w:rFonts w:ascii="Times New Roman" w:eastAsiaTheme="minorEastAsia" w:hAnsi="Times New Roman" w:cs="Times New Roman"/>
          <w:color w:val="000000"/>
          <w:sz w:val="28"/>
          <w:szCs w:val="28"/>
          <w:lang w:val="ru-RU" w:eastAsia="ru-RU"/>
        </w:rPr>
        <w:sectPr w:rsidR="003505DA" w:rsidRPr="003505DA" w:rsidSect="00F6645E">
          <w:headerReference w:type="default" r:id="rId80"/>
          <w:headerReference w:type="first" r:id="rId81"/>
          <w:footnotePr>
            <w:numFmt w:val="upperRoman"/>
          </w:footnotePr>
          <w:pgSz w:w="11900" w:h="16840"/>
          <w:pgMar w:top="1879" w:right="760" w:bottom="859" w:left="709" w:header="0" w:footer="3" w:gutter="0"/>
          <w:cols w:space="720"/>
          <w:noEndnote/>
          <w:docGrid w:linePitch="360"/>
        </w:sectPr>
      </w:pPr>
      <w:r w:rsidRPr="003505DA">
        <w:rPr>
          <w:rFonts w:ascii="Times New Roman" w:eastAsiaTheme="minorEastAsia" w:hAnsi="Times New Roman" w:cs="Times New Roman"/>
          <w:color w:val="000000"/>
          <w:sz w:val="28"/>
          <w:szCs w:val="28"/>
          <w:lang w:val="ru-RU" w:eastAsia="ru-RU"/>
        </w:rPr>
        <w:t>Рисунок Б.1</w:t>
      </w:r>
    </w:p>
    <w:p w:rsidR="003505DA" w:rsidRPr="003505DA" w:rsidRDefault="003505DA" w:rsidP="003505DA">
      <w:pPr>
        <w:widowControl w:val="0"/>
        <w:spacing w:after="0" w:line="240" w:lineRule="auto"/>
        <w:ind w:left="1134" w:firstLine="5680"/>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lastRenderedPageBreak/>
        <w:t>Приложение В</w:t>
      </w:r>
    </w:p>
    <w:p w:rsidR="003505DA" w:rsidRPr="003505DA" w:rsidRDefault="003505DA" w:rsidP="003505DA">
      <w:pPr>
        <w:widowControl w:val="0"/>
        <w:spacing w:after="0" w:line="240" w:lineRule="auto"/>
        <w:ind w:left="1134" w:firstLine="5680"/>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(обязательное) </w:t>
      </w:r>
    </w:p>
    <w:p w:rsidR="003505DA" w:rsidRPr="003505DA" w:rsidRDefault="003505DA" w:rsidP="003505DA">
      <w:pPr>
        <w:widowControl w:val="0"/>
        <w:spacing w:after="0" w:line="240" w:lineRule="auto"/>
        <w:ind w:left="1134" w:firstLine="5680"/>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 xml:space="preserve">                                                   </w:t>
      </w:r>
    </w:p>
    <w:p w:rsidR="003505DA" w:rsidRPr="003505DA" w:rsidRDefault="003505DA" w:rsidP="003505DA">
      <w:pPr>
        <w:widowControl w:val="0"/>
        <w:spacing w:after="0" w:line="360" w:lineRule="auto"/>
        <w:ind w:left="580"/>
        <w:rPr>
          <w:rFonts w:ascii="Times New Roman" w:eastAsiaTheme="minorEastAsia" w:hAnsi="Times New Roman" w:cs="Times New Roman"/>
          <w:b/>
          <w:color w:val="000000"/>
          <w:sz w:val="24"/>
          <w:szCs w:val="24"/>
          <w:lang w:val="ru-RU" w:eastAsia="ru-RU"/>
        </w:rPr>
      </w:pPr>
      <w:r w:rsidRPr="003505DA">
        <w:rPr>
          <w:rFonts w:ascii="Times New Roman" w:eastAsiaTheme="minorEastAsia" w:hAnsi="Times New Roman" w:cs="Times New Roman"/>
          <w:b/>
          <w:color w:val="000000"/>
          <w:sz w:val="24"/>
          <w:szCs w:val="24"/>
          <w:lang w:val="ru-RU" w:eastAsia="ru-RU"/>
        </w:rPr>
        <w:t>Изображение дорожных знаков для обозначения площадок для</w:t>
      </w:r>
    </w:p>
    <w:p w:rsidR="003505DA" w:rsidRPr="006E4D0E" w:rsidRDefault="003505DA" w:rsidP="003505DA">
      <w:pPr>
        <w:widowControl w:val="0"/>
        <w:spacing w:after="740" w:line="240" w:lineRule="auto"/>
        <w:ind w:left="2120"/>
        <w:rPr>
          <w:rFonts w:ascii="Times New Roman" w:eastAsiaTheme="minorEastAsia" w:hAnsi="Times New Roman" w:cs="Times New Roman"/>
          <w:b/>
          <w:color w:val="000000"/>
          <w:sz w:val="24"/>
          <w:szCs w:val="24"/>
          <w:lang w:val="ru-RU" w:eastAsia="ru-RU"/>
        </w:rPr>
      </w:pPr>
      <w:r w:rsidRPr="006E4D0E">
        <w:rPr>
          <w:rFonts w:ascii="Times New Roman" w:eastAsiaTheme="minorEastAsia" w:hAnsi="Times New Roman" w:cs="Times New Roman"/>
          <w:b/>
          <w:color w:val="000000"/>
          <w:sz w:val="24"/>
          <w:szCs w:val="24"/>
          <w:lang w:val="ru-RU" w:eastAsia="ru-RU"/>
        </w:rPr>
        <w:t>расстановки пожарной техники</w:t>
      </w:r>
    </w:p>
    <w:p w:rsidR="003505DA" w:rsidRPr="003505DA" w:rsidRDefault="003505DA" w:rsidP="003505DA">
      <w:pPr>
        <w:widowControl w:val="0"/>
        <w:spacing w:after="1120" w:line="240" w:lineRule="auto"/>
        <w:ind w:left="1680" w:firstLine="20"/>
        <w:rPr>
          <w:rFonts w:ascii="Times New Roman" w:eastAsiaTheme="minorEastAsia" w:hAnsi="Times New Roman" w:cs="Times New Roman"/>
          <w:color w:val="000000"/>
          <w:sz w:val="20"/>
          <w:szCs w:val="20"/>
          <w:lang w:val="ru-RU" w:eastAsia="ru-RU"/>
        </w:rPr>
      </w:pPr>
      <w:r w:rsidRPr="003505DA">
        <w:rPr>
          <w:rFonts w:ascii="Arial" w:eastAsiaTheme="minorEastAsia" w:hAnsi="Arial" w:cs="Arial"/>
          <w:noProof/>
          <w:sz w:val="26"/>
          <w:szCs w:val="26"/>
        </w:rPr>
        <w:drawing>
          <wp:anchor distT="0" distB="0" distL="114300" distR="114300" simplePos="0" relativeHeight="251669504" behindDoc="0" locked="0" layoutInCell="1" allowOverlap="1">
            <wp:simplePos x="0" y="0"/>
            <wp:positionH relativeFrom="page">
              <wp:posOffset>2377440</wp:posOffset>
            </wp:positionH>
            <wp:positionV relativeFrom="paragraph">
              <wp:posOffset>76835</wp:posOffset>
            </wp:positionV>
            <wp:extent cx="1158240" cy="1104900"/>
            <wp:effectExtent l="0" t="0" r="3810" b="0"/>
            <wp:wrapSquare wrapText="right"/>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pe 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58240"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505DA">
        <w:rPr>
          <w:rFonts w:ascii="Times New Roman" w:eastAsiaTheme="minorEastAsia" w:hAnsi="Times New Roman" w:cs="Times New Roman"/>
          <w:color w:val="000000"/>
          <w:sz w:val="20"/>
          <w:szCs w:val="20"/>
          <w:lang w:val="ru-RU" w:eastAsia="ru-RU"/>
        </w:rPr>
        <w:t>Остановка запрещена - запрещается остановка и стоянка транспортных средств (п. 3.27 [5])</w:t>
      </w:r>
    </w:p>
    <w:p w:rsidR="003505DA" w:rsidRPr="003505DA" w:rsidRDefault="003505DA" w:rsidP="003505DA">
      <w:pPr>
        <w:widowControl w:val="0"/>
        <w:spacing w:after="0" w:line="240" w:lineRule="auto"/>
        <w:ind w:left="1680" w:firstLine="20"/>
        <w:rPr>
          <w:rFonts w:ascii="Times New Roman" w:eastAsiaTheme="minorEastAsia" w:hAnsi="Times New Roman" w:cs="Times New Roman"/>
          <w:color w:val="000000"/>
          <w:sz w:val="20"/>
          <w:szCs w:val="20"/>
          <w:lang w:val="ru-RU" w:eastAsia="ru-RU"/>
        </w:rPr>
      </w:pPr>
      <w:r w:rsidRPr="003505DA">
        <w:rPr>
          <w:rFonts w:ascii="Times New Roman" w:eastAsiaTheme="minorEastAsia" w:hAnsi="Times New Roman" w:cs="Times New Roman"/>
          <w:color w:val="000000"/>
          <w:sz w:val="20"/>
          <w:szCs w:val="20"/>
          <w:lang w:val="ru-RU" w:eastAsia="ru-RU"/>
        </w:rPr>
        <w:t>Указывает зону действия запрещающих знаков - 10 метров</w:t>
      </w:r>
    </w:p>
    <w:p w:rsidR="003505DA" w:rsidRPr="003505DA" w:rsidRDefault="003505DA" w:rsidP="003505DA">
      <w:pPr>
        <w:widowControl w:val="0"/>
        <w:spacing w:after="40" w:line="240" w:lineRule="auto"/>
        <w:ind w:left="6820"/>
        <w:rPr>
          <w:rFonts w:ascii="Times New Roman" w:eastAsiaTheme="minorEastAsia" w:hAnsi="Times New Roman" w:cs="Times New Roman"/>
          <w:color w:val="000000"/>
          <w:sz w:val="20"/>
          <w:szCs w:val="20"/>
          <w:lang w:val="ru-RU" w:eastAsia="ru-RU"/>
        </w:rPr>
      </w:pPr>
      <w:r w:rsidRPr="003505DA">
        <w:rPr>
          <w:rFonts w:ascii="Times New Roman" w:eastAsiaTheme="minorEastAsia" w:hAnsi="Times New Roman" w:cs="Times New Roman"/>
          <w:color w:val="000000"/>
          <w:sz w:val="20"/>
          <w:szCs w:val="20"/>
          <w:lang w:val="ru-RU" w:eastAsia="ru-RU"/>
        </w:rPr>
        <w:t>(п. 8.2.2 [5])</w:t>
      </w:r>
    </w:p>
    <w:p w:rsidR="003505DA" w:rsidRPr="003505DA" w:rsidRDefault="006E4D0E" w:rsidP="003505DA">
      <w:pPr>
        <w:widowControl w:val="0"/>
        <w:spacing w:after="340" w:line="240" w:lineRule="auto"/>
        <w:ind w:left="3600"/>
        <w:rPr>
          <w:rFonts w:ascii="Times New Roman" w:eastAsiaTheme="minorEastAsia" w:hAnsi="Times New Roman" w:cs="Times New Roman"/>
          <w:color w:val="000000"/>
          <w:sz w:val="26"/>
          <w:szCs w:val="26"/>
          <w:lang w:val="ru-RU" w:eastAsia="ru-RU"/>
        </w:rPr>
      </w:pPr>
      <w:r>
        <w:rPr>
          <w:rFonts w:ascii="Times New Roman" w:eastAsiaTheme="minorEastAsia" w:hAnsi="Times New Roman" w:cs="Times New Roman"/>
          <w:color w:val="000000"/>
          <w:sz w:val="26"/>
          <w:szCs w:val="26"/>
          <w:lang w:val="ru-RU" w:eastAsia="ru-RU"/>
        </w:rPr>
        <w:t xml:space="preserve">10 </w:t>
      </w:r>
      <w:r w:rsidR="003505DA" w:rsidRPr="003505DA">
        <w:rPr>
          <w:rFonts w:ascii="Times New Roman" w:eastAsiaTheme="minorEastAsia" w:hAnsi="Times New Roman" w:cs="Times New Roman"/>
          <w:color w:val="000000"/>
          <w:sz w:val="26"/>
          <w:szCs w:val="26"/>
          <w:lang w:val="ru-RU" w:eastAsia="ru-RU"/>
        </w:rPr>
        <w:t>м</w:t>
      </w:r>
    </w:p>
    <w:p w:rsidR="003505DA" w:rsidRPr="003505DA" w:rsidRDefault="003505DA" w:rsidP="006E4D0E">
      <w:pPr>
        <w:widowControl w:val="0"/>
        <w:pBdr>
          <w:top w:val="single" w:sz="4" w:space="0" w:color="auto"/>
          <w:left w:val="single" w:sz="4" w:space="0" w:color="auto"/>
          <w:bottom w:val="single" w:sz="4" w:space="0" w:color="auto"/>
          <w:right w:val="single" w:sz="4" w:space="0" w:color="auto"/>
        </w:pBdr>
        <w:spacing w:after="3980" w:line="240" w:lineRule="auto"/>
        <w:jc w:val="center"/>
        <w:rPr>
          <w:rFonts w:ascii="Times New Roman" w:eastAsiaTheme="minorEastAsia" w:hAnsi="Times New Roman" w:cs="Times New Roman"/>
          <w:color w:val="000000"/>
          <w:sz w:val="28"/>
          <w:szCs w:val="28"/>
          <w:lang w:val="ru-RU" w:eastAsia="ru-RU"/>
        </w:rPr>
      </w:pPr>
      <w:r w:rsidRPr="006E4D0E">
        <w:rPr>
          <w:rFonts w:ascii="Times New Roman" w:eastAsiaTheme="minorEastAsia" w:hAnsi="Times New Roman" w:cs="Times New Roman"/>
          <w:noProof/>
          <w:sz w:val="24"/>
          <w:szCs w:val="24"/>
        </w:rPr>
        <mc:AlternateContent>
          <mc:Choice Requires="wps">
            <w:drawing>
              <wp:anchor distT="0" distB="0" distL="114300" distR="114300" simplePos="0" relativeHeight="251670528" behindDoc="0" locked="0" layoutInCell="1" allowOverlap="1">
                <wp:simplePos x="0" y="0"/>
                <wp:positionH relativeFrom="page">
                  <wp:posOffset>5772150</wp:posOffset>
                </wp:positionH>
                <wp:positionV relativeFrom="paragraph">
                  <wp:posOffset>75565</wp:posOffset>
                </wp:positionV>
                <wp:extent cx="1693545" cy="683260"/>
                <wp:effectExtent l="0" t="0" r="0" b="0"/>
                <wp:wrapSquare wrapText="bothSides"/>
                <wp:docPr id="53" name="Надпись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93545" cy="683260"/>
                        </a:xfrm>
                        <a:prstGeom prst="rect">
                          <a:avLst/>
                        </a:prstGeom>
                        <a:noFill/>
                      </wps:spPr>
                      <wps:txbx>
                        <w:txbxContent>
                          <w:p w:rsidR="0070751D" w:rsidRPr="00500330" w:rsidRDefault="0070751D" w:rsidP="003505DA">
                            <w:pPr>
                              <w:pStyle w:val="33"/>
                              <w:shd w:val="clear" w:color="auto" w:fill="auto"/>
                              <w:spacing w:after="0"/>
                              <w:jc w:val="left"/>
                              <w:rPr>
                                <w:lang w:val="ru-RU"/>
                              </w:rPr>
                            </w:pPr>
                            <w:r w:rsidRPr="00500330">
                              <w:rPr>
                                <w:lang w:val="ru-RU"/>
                              </w:rPr>
                              <w:t>информационная табличка «Площадка пожарной техники»</w:t>
                            </w:r>
                          </w:p>
                        </w:txbxContent>
                      </wps:txbx>
                      <wps:bodyPr wrap="square" lIns="0" tIns="0" rIns="0" bIns="0">
                        <a:noAutofit/>
                      </wps:bodyPr>
                    </wps:wsp>
                  </a:graphicData>
                </a:graphic>
                <wp14:sizeRelH relativeFrom="page">
                  <wp14:pctWidth>0</wp14:pctWidth>
                </wp14:sizeRelH>
                <wp14:sizeRelV relativeFrom="page">
                  <wp14:pctHeight>0</wp14:pctHeight>
                </wp14:sizeRelV>
              </wp:anchor>
            </w:drawing>
          </mc:Choice>
          <mc:Fallback>
            <w:pict>
              <v:shape id="Надпись 53" o:spid="_x0000_s1027" type="#_x0000_t202" style="position:absolute;left:0;text-align:left;margin-left:454.5pt;margin-top:5.95pt;width:133.35pt;height:53.8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" filled="f" stroked="f">
                <v:path arrowok="t"/>
                <v:textbox inset="0,0,0,0">
                  <w:txbxContent>
                    <w:p w:rsidR="0070751D" w:rsidRPr="00500330" w:rsidRDefault="0070751D" w:rsidP="003505DA">
                      <w:pPr>
                        <w:pStyle w:val="33"/>
                        <w:shd w:val="clear" w:color="auto" w:fill="auto"/>
                        <w:spacing w:after="0"/>
                        <w:jc w:val="left"/>
                        <w:rPr>
                          <w:lang w:val="ru-RU"/>
                        </w:rPr>
                      </w:pPr>
                      <w:r w:rsidRPr="00500330">
                        <w:rPr>
                          <w:lang w:val="ru-RU"/>
                        </w:rPr>
                        <w:t>информационная табличка «Площадка пожарной техники»</w:t>
                      </w:r>
                    </w:p>
                  </w:txbxContent>
                </v:textbox>
                <w10:wrap type="square" anchorx="page"/>
              </v:shape>
            </w:pict>
          </mc:Fallback>
        </mc:AlternateContent>
      </w:r>
      <w:r w:rsidRPr="006E4D0E">
        <w:rPr>
          <w:rFonts w:ascii="Times New Roman" w:eastAsia="Times New Roman" w:hAnsi="Times New Roman" w:cs="Times New Roman"/>
          <w:b/>
          <w:bCs/>
          <w:color w:val="000000"/>
          <w:sz w:val="24"/>
          <w:szCs w:val="24"/>
          <w:lang w:val="ru-RU" w:eastAsia="ru-RU"/>
        </w:rPr>
        <w:t>Площадка</w:t>
      </w:r>
      <w:r w:rsidRPr="006E4D0E">
        <w:rPr>
          <w:rFonts w:ascii="Times New Roman" w:eastAsia="Times New Roman" w:hAnsi="Times New Roman" w:cs="Times New Roman"/>
          <w:b/>
          <w:bCs/>
          <w:color w:val="000000"/>
          <w:sz w:val="24"/>
          <w:szCs w:val="24"/>
          <w:lang w:val="ru-RU" w:eastAsia="ru-RU"/>
        </w:rPr>
        <w:br/>
        <w:t>пожарной</w:t>
      </w:r>
      <w:r w:rsidR="006E4D0E" w:rsidRPr="006E4D0E">
        <w:rPr>
          <w:rFonts w:ascii="Times New Roman" w:eastAsia="Times New Roman" w:hAnsi="Times New Roman" w:cs="Times New Roman"/>
          <w:b/>
          <w:bCs/>
          <w:color w:val="000000"/>
          <w:sz w:val="24"/>
          <w:szCs w:val="24"/>
          <w:lang w:val="ru-RU" w:eastAsia="ru-RU"/>
        </w:rPr>
        <w:t xml:space="preserve"> техники, стоянка автотранспорта запрещена</w:t>
      </w:r>
      <w:r w:rsidRPr="003505DA">
        <w:rPr>
          <w:rFonts w:ascii="Arial" w:eastAsia="Times New Roman" w:hAnsi="Arial" w:cs="Arial"/>
          <w:b/>
          <w:bCs/>
          <w:color w:val="000000"/>
          <w:lang w:val="ru-RU" w:eastAsia="ru-RU"/>
        </w:rPr>
        <w:br/>
      </w:r>
      <w:r w:rsidRPr="003505DA">
        <w:rPr>
          <w:rFonts w:ascii="Times New Roman" w:eastAsiaTheme="minorEastAsia" w:hAnsi="Times New Roman" w:cs="Times New Roman"/>
          <w:color w:val="000000"/>
          <w:sz w:val="28"/>
          <w:szCs w:val="28"/>
          <w:lang w:val="ru-RU" w:eastAsia="ru-RU"/>
        </w:rPr>
        <w:t xml:space="preserve">В.1Рисунок </w:t>
      </w:r>
    </w:p>
    <w:p w:rsidR="003505DA" w:rsidRPr="003505DA" w:rsidRDefault="003505DA" w:rsidP="003505DA">
      <w:pPr>
        <w:widowControl w:val="0"/>
        <w:spacing w:after="340" w:line="240" w:lineRule="auto"/>
        <w:ind w:left="32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340" w:line="240" w:lineRule="auto"/>
        <w:ind w:left="3280"/>
        <w:rPr>
          <w:rFonts w:ascii="Times New Roman" w:eastAsiaTheme="minorEastAsia" w:hAnsi="Times New Roman" w:cs="Times New Roman"/>
          <w:color w:val="000000"/>
          <w:sz w:val="28"/>
          <w:szCs w:val="28"/>
          <w:lang w:val="ru-RU" w:eastAsia="ru-RU"/>
        </w:rPr>
      </w:pPr>
    </w:p>
    <w:p w:rsidR="003505DA" w:rsidRPr="003505DA" w:rsidRDefault="003505DA"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p>
    <w:p w:rsidR="003505DA" w:rsidRPr="003505DA" w:rsidRDefault="003505DA"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p>
    <w:p w:rsidR="003505DA" w:rsidRPr="003505DA" w:rsidRDefault="003505DA"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p>
    <w:p w:rsidR="003505DA" w:rsidRPr="003505DA" w:rsidRDefault="003505DA"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p>
    <w:p w:rsidR="006E4D0E" w:rsidRDefault="006E4D0E"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p>
    <w:p w:rsidR="006E4D0E" w:rsidRDefault="006E4D0E"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p>
    <w:p w:rsidR="006E4D0E" w:rsidRDefault="006E4D0E"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p>
    <w:p w:rsidR="003505DA" w:rsidRPr="003505DA" w:rsidRDefault="003505DA" w:rsidP="003505DA">
      <w:pPr>
        <w:widowControl w:val="0"/>
        <w:spacing w:after="120" w:line="240" w:lineRule="auto"/>
        <w:ind w:left="6740"/>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lastRenderedPageBreak/>
        <w:t>Приложение Г (обязательное)</w:t>
      </w:r>
    </w:p>
    <w:p w:rsidR="003505DA" w:rsidRPr="003505DA" w:rsidRDefault="003505DA" w:rsidP="003505DA">
      <w:pPr>
        <w:widowControl w:val="0"/>
        <w:spacing w:after="120" w:line="240" w:lineRule="auto"/>
        <w:jc w:val="center"/>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Изображение размещения площадки для расстановки СПТ</w:t>
      </w:r>
    </w:p>
    <w:p w:rsidR="003505DA" w:rsidRPr="003505DA" w:rsidRDefault="003505DA" w:rsidP="003505DA">
      <w:pPr>
        <w:widowControl w:val="0"/>
        <w:spacing w:after="0" w:line="240" w:lineRule="auto"/>
        <w:jc w:val="center"/>
        <w:rPr>
          <w:rFonts w:ascii="Courier New" w:eastAsiaTheme="minorEastAsia" w:hAnsi="Courier New" w:cs="Courier New"/>
          <w:color w:val="000000"/>
          <w:sz w:val="2"/>
          <w:szCs w:val="2"/>
          <w:lang w:val="ru-RU" w:eastAsia="ru-RU"/>
        </w:rPr>
      </w:pPr>
      <w:r w:rsidRPr="003505DA">
        <w:rPr>
          <w:rFonts w:ascii="Courier New" w:eastAsiaTheme="minorEastAsia" w:hAnsi="Courier New" w:cs="Courier New"/>
          <w:noProof/>
          <w:color w:val="000000"/>
          <w:sz w:val="24"/>
          <w:szCs w:val="24"/>
        </w:rPr>
        <w:drawing>
          <wp:inline distT="0" distB="0" distL="0" distR="0">
            <wp:extent cx="4914900" cy="373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re 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914900" cy="3733800"/>
                    </a:xfrm>
                    <a:prstGeom prst="rect">
                      <a:avLst/>
                    </a:prstGeom>
                    <a:noFill/>
                    <a:ln>
                      <a:noFill/>
                    </a:ln>
                  </pic:spPr>
                </pic:pic>
              </a:graphicData>
            </a:graphic>
          </wp:inline>
        </w:drawing>
      </w:r>
    </w:p>
    <w:p w:rsidR="003505DA" w:rsidRPr="003505DA" w:rsidRDefault="003505DA" w:rsidP="003505DA">
      <w:pPr>
        <w:widowControl w:val="0"/>
        <w:spacing w:after="299" w:line="1" w:lineRule="exact"/>
        <w:rPr>
          <w:rFonts w:ascii="Courier New" w:eastAsiaTheme="minorEastAsia" w:hAnsi="Courier New" w:cs="Courier New"/>
          <w:color w:val="000000"/>
          <w:sz w:val="24"/>
          <w:szCs w:val="24"/>
          <w:lang w:val="ru-RU" w:eastAsia="ru-RU"/>
        </w:rPr>
      </w:pPr>
    </w:p>
    <w:p w:rsidR="003505DA" w:rsidRPr="003505DA" w:rsidRDefault="003505DA" w:rsidP="003505DA">
      <w:pPr>
        <w:widowControl w:val="0"/>
        <w:spacing w:after="220" w:line="240" w:lineRule="auto"/>
        <w:jc w:val="center"/>
        <w:rPr>
          <w:rFonts w:ascii="Times New Roman" w:eastAsiaTheme="minorEastAsia" w:hAnsi="Times New Roman" w:cs="Times New Roman"/>
          <w:color w:val="000000"/>
          <w:sz w:val="24"/>
          <w:szCs w:val="24"/>
          <w:lang w:val="ru-RU" w:eastAsia="ru-RU"/>
        </w:rPr>
      </w:pPr>
      <w:r w:rsidRPr="003505DA">
        <w:rPr>
          <w:rFonts w:ascii="Times New Roman" w:eastAsiaTheme="minorEastAsia" w:hAnsi="Times New Roman" w:cs="Times New Roman"/>
          <w:color w:val="000000"/>
          <w:sz w:val="24"/>
          <w:szCs w:val="24"/>
          <w:lang w:val="ru-RU" w:eastAsia="ru-RU"/>
        </w:rPr>
        <w:t>Рисунок Г.1</w:t>
      </w: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3505DA" w:rsidRPr="003505DA" w:rsidRDefault="003505DA" w:rsidP="003505DA">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val="ru-RU" w:eastAsia="ru-RU"/>
        </w:rPr>
      </w:pPr>
    </w:p>
    <w:p w:rsidR="001E5D04" w:rsidRDefault="001E5D04"/>
    <w:sectPr w:rsidR="001E5D04" w:rsidSect="00F6645E">
      <w:headerReference w:type="default" r:id="rId84"/>
      <w:footerReference w:type="default" r:id="rId85"/>
      <w:pgSz w:w="11900" w:h="16800"/>
      <w:pgMar w:top="1440" w:right="624" w:bottom="1440" w:left="1134" w:header="720" w:footer="720" w:gutter="0"/>
      <w:cols w:space="720"/>
      <w:noEndnote/>
      <w:titlePg/>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A737E" w:rsidRDefault="00BA737E" w:rsidP="003505DA">
      <w:pPr>
        <w:spacing w:after="0" w:line="240" w:lineRule="auto"/>
      </w:pPr>
      <w:r>
        <w:separator/>
      </w:r>
    </w:p>
  </w:endnote>
  <w:endnote w:type="continuationSeparator" w:id="0">
    <w:p w:rsidR="00BA737E" w:rsidRDefault="00BA737E" w:rsidP="003505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4000ACFF" w:usb2="00000001" w:usb3="00000000" w:csb0="000001FF" w:csb1="00000000"/>
  </w:font>
  <w:font w:name="Arial">
    <w:panose1 w:val="020B0604020202020204"/>
    <w:charset w:val="CC"/>
    <w:family w:val="swiss"/>
    <w:pitch w:val="variable"/>
    <w:sig w:usb0="E0002AFF" w:usb1="C0007843" w:usb2="00000009" w:usb3="00000000" w:csb0="000001FF" w:csb1="00000000"/>
  </w:font>
  <w:font w:name="Century">
    <w:panose1 w:val="02040604050505020304"/>
    <w:charset w:val="CC"/>
    <w:family w:val="roman"/>
    <w:pitch w:val="variable"/>
    <w:sig w:usb0="00000287" w:usb1="00000000" w:usb2="00000000" w:usb3="00000000" w:csb0="0000009F"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751D" w:rsidRDefault="0070751D" w:rsidP="00940C52">
    <w:pPr>
      <w:pStyle w:val="af2"/>
      <w:ind w:firstLine="0"/>
    </w:pPr>
  </w:p>
  <w:p w:rsidR="0070751D" w:rsidRDefault="0070751D">
    <w:pPr>
      <w:pStyle w:val="af2"/>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3384"/>
      <w:gridCol w:w="3379"/>
      <w:gridCol w:w="3379"/>
    </w:tblGrid>
    <w:tr w:rsidR="0070751D">
      <w:tc>
        <w:tcPr>
          <w:tcW w:w="3433" w:type="dxa"/>
          <w:tcBorders>
            <w:top w:val="nil"/>
            <w:left w:val="nil"/>
            <w:bottom w:val="nil"/>
            <w:right w:val="nil"/>
          </w:tcBorders>
        </w:tcPr>
        <w:p w:rsidR="0070751D" w:rsidRDefault="0070751D">
          <w:pPr>
            <w:rPr>
              <w:rFonts w:ascii="Times New Roman" w:hAnsi="Times New Roman" w:cs="Times New Roman"/>
              <w:sz w:val="20"/>
              <w:szCs w:val="20"/>
            </w:rPr>
          </w:pPr>
        </w:p>
      </w:tc>
      <w:tc>
        <w:tcPr>
          <w:tcW w:w="1666" w:type="pct"/>
          <w:tcBorders>
            <w:top w:val="nil"/>
            <w:left w:val="nil"/>
            <w:bottom w:val="nil"/>
            <w:right w:val="nil"/>
          </w:tcBorders>
        </w:tcPr>
        <w:p w:rsidR="0070751D" w:rsidRDefault="0070751D">
          <w:pPr>
            <w:jc w:val="center"/>
            <w:rPr>
              <w:rFonts w:ascii="Times New Roman" w:hAnsi="Times New Roman" w:cs="Times New Roman"/>
              <w:sz w:val="20"/>
              <w:szCs w:val="20"/>
            </w:rPr>
          </w:pPr>
        </w:p>
      </w:tc>
      <w:tc>
        <w:tcPr>
          <w:tcW w:w="1666" w:type="pct"/>
          <w:tcBorders>
            <w:top w:val="nil"/>
            <w:left w:val="nil"/>
            <w:bottom w:val="nil"/>
            <w:right w:val="nil"/>
          </w:tcBorders>
        </w:tcPr>
        <w:p w:rsidR="0070751D" w:rsidRDefault="0070751D">
          <w:pPr>
            <w:jc w:val="right"/>
            <w:rPr>
              <w:rFonts w:ascii="Times New Roman" w:hAnsi="Times New Roman" w:cs="Times New Roman"/>
              <w:sz w:val="20"/>
              <w:szCs w:val="20"/>
            </w:rPr>
          </w:pPr>
        </w:p>
      </w:tc>
    </w:tr>
  </w:tbl>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A737E" w:rsidRDefault="00BA737E" w:rsidP="003505DA">
      <w:pPr>
        <w:spacing w:after="0" w:line="240" w:lineRule="auto"/>
      </w:pPr>
      <w:r>
        <w:separator/>
      </w:r>
    </w:p>
  </w:footnote>
  <w:footnote w:type="continuationSeparator" w:id="0">
    <w:p w:rsidR="00BA737E" w:rsidRDefault="00BA737E" w:rsidP="003505DA">
      <w:pPr>
        <w:spacing w:after="0" w:line="240" w:lineRule="auto"/>
      </w:pPr>
      <w:r>
        <w:continuationSeparator/>
      </w:r>
    </w:p>
  </w:footnote>
  <w:footnote w:id="1">
    <w:p w:rsidR="0070751D" w:rsidRDefault="0070751D" w:rsidP="00CC4D3F">
      <w:pPr>
        <w:pStyle w:val="aff4"/>
        <w:shd w:val="clear" w:color="auto" w:fill="auto"/>
        <w:ind w:firstLin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23633136"/>
      <w:docPartObj>
        <w:docPartGallery w:val="Page Numbers (Top of Page)"/>
        <w:docPartUnique/>
      </w:docPartObj>
    </w:sdtPr>
    <w:sdtContent>
      <w:p w:rsidR="0070751D" w:rsidRDefault="0070751D">
        <w:pPr>
          <w:pStyle w:val="af0"/>
          <w:jc w:val="center"/>
        </w:pPr>
        <w:r>
          <w:fldChar w:fldCharType="begin"/>
        </w:r>
        <w:r>
          <w:instrText>PAGE   \* MERGEFORMAT</w:instrText>
        </w:r>
        <w:r>
          <w:fldChar w:fldCharType="separate"/>
        </w:r>
        <w:r w:rsidR="002A4289">
          <w:rPr>
            <w:noProof/>
          </w:rPr>
          <w:t>16</w:t>
        </w:r>
        <w:r>
          <w:fldChar w:fldCharType="end"/>
        </w:r>
      </w:p>
    </w:sdtContent>
  </w:sdt>
  <w:p w:rsidR="0070751D" w:rsidRDefault="0070751D">
    <w:pPr>
      <w:pStyle w:val="af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39585936"/>
      <w:docPartObj>
        <w:docPartGallery w:val="Page Numbers (Top of Page)"/>
        <w:docPartUnique/>
      </w:docPartObj>
    </w:sdtPr>
    <w:sdtContent>
      <w:p w:rsidR="0070751D" w:rsidRDefault="0070751D">
        <w:pPr>
          <w:pStyle w:val="af0"/>
          <w:jc w:val="center"/>
        </w:pPr>
        <w:r>
          <w:fldChar w:fldCharType="begin"/>
        </w:r>
        <w:r>
          <w:instrText>PAGE   \* MERGEFORMAT</w:instrText>
        </w:r>
        <w:r>
          <w:fldChar w:fldCharType="separate"/>
        </w:r>
        <w:r w:rsidR="002A4289">
          <w:rPr>
            <w:noProof/>
          </w:rPr>
          <w:t>1</w:t>
        </w:r>
        <w:r>
          <w:fldChar w:fldCharType="end"/>
        </w:r>
      </w:p>
    </w:sdtContent>
  </w:sdt>
  <w:p w:rsidR="0070751D" w:rsidRDefault="0070751D">
    <w:pPr>
      <w:pStyle w:val="af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2889148"/>
      <w:docPartObj>
        <w:docPartGallery w:val="Page Numbers (Top of Page)"/>
        <w:docPartUnique/>
      </w:docPartObj>
    </w:sdtPr>
    <w:sdtContent>
      <w:p w:rsidR="0070751D" w:rsidRDefault="0070751D">
        <w:pPr>
          <w:pStyle w:val="af0"/>
          <w:jc w:val="center"/>
        </w:pPr>
      </w:p>
      <w:p w:rsidR="0070751D" w:rsidRDefault="0070751D">
        <w:pPr>
          <w:pStyle w:val="af0"/>
          <w:jc w:val="center"/>
        </w:pPr>
        <w:r>
          <w:fldChar w:fldCharType="begin"/>
        </w:r>
        <w:r>
          <w:instrText>PAGE   \* MERGEFORMAT</w:instrText>
        </w:r>
        <w:r>
          <w:fldChar w:fldCharType="separate"/>
        </w:r>
        <w:r w:rsidR="002A4289">
          <w:rPr>
            <w:noProof/>
          </w:rPr>
          <w:t>59</w:t>
        </w:r>
        <w:r>
          <w:fldChar w:fldCharType="end"/>
        </w:r>
      </w:p>
    </w:sdtContent>
  </w:sdt>
  <w:p w:rsidR="0070751D" w:rsidRDefault="0070751D">
    <w:pPr>
      <w:pStyle w:val="af0"/>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7802423"/>
      <w:docPartObj>
        <w:docPartGallery w:val="Page Numbers (Top of Page)"/>
        <w:docPartUnique/>
      </w:docPartObj>
    </w:sdtPr>
    <w:sdtContent>
      <w:p w:rsidR="0070751D" w:rsidRDefault="0070751D">
        <w:pPr>
          <w:pStyle w:val="af0"/>
          <w:jc w:val="center"/>
        </w:pPr>
        <w:r>
          <w:fldChar w:fldCharType="begin"/>
        </w:r>
        <w:r>
          <w:instrText>PAGE   \* MERGEFORMAT</w:instrText>
        </w:r>
        <w:r>
          <w:fldChar w:fldCharType="separate"/>
        </w:r>
        <w:r w:rsidR="002A4289">
          <w:rPr>
            <w:noProof/>
          </w:rPr>
          <w:t>66</w:t>
        </w:r>
        <w:r>
          <w:fldChar w:fldCharType="end"/>
        </w:r>
      </w:p>
    </w:sdtContent>
  </w:sdt>
  <w:p w:rsidR="0070751D" w:rsidRDefault="0070751D">
    <w:pPr>
      <w:pStyle w:val="af0"/>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9022913"/>
      <w:docPartObj>
        <w:docPartGallery w:val="Page Numbers (Top of Page)"/>
        <w:docPartUnique/>
      </w:docPartObj>
    </w:sdtPr>
    <w:sdtContent>
      <w:p w:rsidR="0070751D" w:rsidRDefault="0070751D">
        <w:pPr>
          <w:pStyle w:val="af0"/>
          <w:jc w:val="center"/>
        </w:pPr>
        <w:r>
          <w:fldChar w:fldCharType="begin"/>
        </w:r>
        <w:r>
          <w:instrText>PAGE   \* MERGEFORMAT</w:instrText>
        </w:r>
        <w:r>
          <w:fldChar w:fldCharType="separate"/>
        </w:r>
        <w:r w:rsidR="002A4289">
          <w:rPr>
            <w:noProof/>
          </w:rPr>
          <w:t>77</w:t>
        </w:r>
        <w:r>
          <w:fldChar w:fldCharType="end"/>
        </w:r>
      </w:p>
    </w:sdtContent>
  </w:sdt>
  <w:p w:rsidR="0070751D" w:rsidRDefault="0070751D">
    <w:pPr>
      <w:pStyle w:val="af0"/>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28897209"/>
      <w:docPartObj>
        <w:docPartGallery w:val="Page Numbers (Top of Page)"/>
        <w:docPartUnique/>
      </w:docPartObj>
    </w:sdtPr>
    <w:sdtContent>
      <w:p w:rsidR="0070751D" w:rsidRDefault="0070751D">
        <w:pPr>
          <w:pStyle w:val="af0"/>
          <w:jc w:val="center"/>
        </w:pPr>
        <w:r>
          <w:fldChar w:fldCharType="begin"/>
        </w:r>
        <w:r>
          <w:instrText>PAGE   \* MERGEFORMAT</w:instrText>
        </w:r>
        <w:r>
          <w:fldChar w:fldCharType="separate"/>
        </w:r>
        <w:r w:rsidR="002A4289">
          <w:rPr>
            <w:noProof/>
          </w:rPr>
          <w:t>80</w:t>
        </w:r>
        <w:r>
          <w:fldChar w:fldCharType="end"/>
        </w:r>
      </w:p>
    </w:sdtContent>
  </w:sdt>
  <w:p w:rsidR="0070751D" w:rsidRDefault="0070751D">
    <w:pPr>
      <w:spacing w:line="1" w:lineRule="exact"/>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6920370"/>
      <w:docPartObj>
        <w:docPartGallery w:val="Page Numbers (Top of Page)"/>
        <w:docPartUnique/>
      </w:docPartObj>
    </w:sdtPr>
    <w:sdtContent>
      <w:p w:rsidR="0070751D" w:rsidRDefault="0070751D">
        <w:pPr>
          <w:pStyle w:val="af0"/>
          <w:jc w:val="center"/>
        </w:pPr>
        <w:r>
          <w:fldChar w:fldCharType="begin"/>
        </w:r>
        <w:r>
          <w:instrText>PAGE   \* MERGEFORMAT</w:instrText>
        </w:r>
        <w:r>
          <w:fldChar w:fldCharType="separate"/>
        </w:r>
        <w:r w:rsidR="002A4289">
          <w:rPr>
            <w:noProof/>
          </w:rPr>
          <w:t>88</w:t>
        </w:r>
        <w:r>
          <w:fldChar w:fldCharType="end"/>
        </w:r>
      </w:p>
    </w:sdtContent>
  </w:sdt>
  <w:p w:rsidR="0070751D" w:rsidRDefault="0070751D" w:rsidP="00F6645E">
    <w:pPr>
      <w:spacing w:line="1" w:lineRule="exact"/>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34202359"/>
      <w:docPartObj>
        <w:docPartGallery w:val="Page Numbers (Top of Page)"/>
        <w:docPartUnique/>
      </w:docPartObj>
    </w:sdtPr>
    <w:sdtContent>
      <w:p w:rsidR="0070751D" w:rsidRDefault="0070751D">
        <w:pPr>
          <w:pStyle w:val="af0"/>
          <w:jc w:val="center"/>
        </w:pPr>
        <w:r>
          <w:fldChar w:fldCharType="begin"/>
        </w:r>
        <w:r>
          <w:instrText>PAGE   \* MERGEFORMAT</w:instrText>
        </w:r>
        <w:r>
          <w:fldChar w:fldCharType="separate"/>
        </w:r>
        <w:r w:rsidR="002A4289">
          <w:rPr>
            <w:noProof/>
          </w:rPr>
          <w:t>89</w:t>
        </w:r>
        <w:r>
          <w:fldChar w:fldCharType="end"/>
        </w:r>
      </w:p>
    </w:sdtContent>
  </w:sdt>
  <w:p w:rsidR="0070751D" w:rsidRDefault="0070751D">
    <w:pPr>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73AD6"/>
    <w:multiLevelType w:val="multilevel"/>
    <w:tmpl w:val="AF12C47E"/>
    <w:lvl w:ilvl="0">
      <w:start w:val="1"/>
      <w:numFmt w:val="decimal"/>
      <w:lvlText w:val="%1)"/>
      <w:lvlJc w:val="left"/>
      <w:rPr>
        <w:rFonts w:ascii="Times New Roman" w:eastAsiaTheme="minorEastAsia" w:hAnsi="Times New Roman" w:cs="Times New Roman"/>
        <w:b/>
        <w:bCs/>
        <w:i w:val="0"/>
        <w:iCs w:val="0"/>
        <w:smallCaps w:val="0"/>
        <w:strike w:val="0"/>
        <w:color w:val="000000"/>
        <w:spacing w:val="0"/>
        <w:w w:val="100"/>
        <w:position w:val="0"/>
        <w:sz w:val="28"/>
        <w:szCs w:val="28"/>
        <w:u w:val="none"/>
      </w:rPr>
    </w:lvl>
    <w:lvl w:ilvl="1">
      <w:start w:val="1"/>
      <w:numFmt w:val="decimal"/>
      <w:lvlText w:val="%2."/>
      <w:lvlJc w:val="left"/>
      <w:rPr>
        <w:rFonts w:ascii="Times New Roman" w:eastAsiaTheme="minorEastAsia" w:hAnsi="Times New Roman" w:cs="Times New Roman"/>
        <w:b w:val="0"/>
        <w:bCs w:val="0"/>
        <w:i w:val="0"/>
        <w:iCs w:val="0"/>
        <w:smallCaps w:val="0"/>
        <w:strike w:val="0"/>
        <w:color w:val="000000"/>
        <w:spacing w:val="0"/>
        <w:w w:val="100"/>
        <w:position w:val="0"/>
        <w:sz w:val="24"/>
        <w:szCs w:val="24"/>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 w15:restartNumberingAfterBreak="0">
    <w:nsid w:val="02046FC4"/>
    <w:multiLevelType w:val="multilevel"/>
    <w:tmpl w:val="E426357A"/>
    <w:lvl w:ilvl="0">
      <w:start w:val="6"/>
      <w:numFmt w:val="decimal"/>
      <w:lvlText w:val="%1"/>
      <w:lvlJc w:val="left"/>
      <w:pPr>
        <w:ind w:left="360" w:hanging="360"/>
      </w:pPr>
      <w:rPr>
        <w:rFonts w:cs="Times New Roman" w:hint="default"/>
      </w:rPr>
    </w:lvl>
    <w:lvl w:ilvl="1">
      <w:start w:val="9"/>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 w15:restartNumberingAfterBreak="0">
    <w:nsid w:val="023306C8"/>
    <w:multiLevelType w:val="multilevel"/>
    <w:tmpl w:val="43C078D6"/>
    <w:lvl w:ilvl="0">
      <w:start w:val="4"/>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3" w15:restartNumberingAfterBreak="0">
    <w:nsid w:val="17B12850"/>
    <w:multiLevelType w:val="multilevel"/>
    <w:tmpl w:val="0E1CB2FE"/>
    <w:lvl w:ilvl="0">
      <w:start w:val="1"/>
      <w:numFmt w:val="decimal"/>
      <w:lvlText w:val="%1."/>
      <w:lvlJc w:val="left"/>
      <w:pPr>
        <w:ind w:left="1069" w:hanging="360"/>
      </w:pPr>
      <w:rPr>
        <w:rFonts w:cs="Times New Roman" w:hint="default"/>
      </w:rPr>
    </w:lvl>
    <w:lvl w:ilvl="1">
      <w:start w:val="1"/>
      <w:numFmt w:val="decimal"/>
      <w:isLgl/>
      <w:lvlText w:val="%1.%2."/>
      <w:lvlJc w:val="left"/>
      <w:pPr>
        <w:ind w:left="1870" w:hanging="735"/>
      </w:pPr>
      <w:rPr>
        <w:rFonts w:eastAsia="Times New Roman" w:cs="Times New Roman" w:hint="default"/>
        <w:sz w:val="24"/>
        <w:szCs w:val="24"/>
      </w:rPr>
    </w:lvl>
    <w:lvl w:ilvl="2">
      <w:start w:val="1"/>
      <w:numFmt w:val="decimal"/>
      <w:isLgl/>
      <w:lvlText w:val="%1.%2.%3."/>
      <w:lvlJc w:val="left"/>
      <w:pPr>
        <w:ind w:left="2164" w:hanging="735"/>
      </w:pPr>
      <w:rPr>
        <w:rFonts w:eastAsia="Times New Roman" w:cs="Times New Roman" w:hint="default"/>
        <w:sz w:val="28"/>
      </w:rPr>
    </w:lvl>
    <w:lvl w:ilvl="3">
      <w:start w:val="1"/>
      <w:numFmt w:val="decimal"/>
      <w:isLgl/>
      <w:lvlText w:val="%1.%2.%3.%4."/>
      <w:lvlJc w:val="left"/>
      <w:pPr>
        <w:ind w:left="2869" w:hanging="1080"/>
      </w:pPr>
      <w:rPr>
        <w:rFonts w:eastAsia="Times New Roman" w:cs="Times New Roman" w:hint="default"/>
        <w:sz w:val="28"/>
      </w:rPr>
    </w:lvl>
    <w:lvl w:ilvl="4">
      <w:start w:val="1"/>
      <w:numFmt w:val="decimal"/>
      <w:isLgl/>
      <w:lvlText w:val="%1.%2.%3.%4.%5."/>
      <w:lvlJc w:val="left"/>
      <w:pPr>
        <w:ind w:left="3229" w:hanging="1080"/>
      </w:pPr>
      <w:rPr>
        <w:rFonts w:eastAsia="Times New Roman" w:cs="Times New Roman" w:hint="default"/>
        <w:sz w:val="28"/>
      </w:rPr>
    </w:lvl>
    <w:lvl w:ilvl="5">
      <w:start w:val="1"/>
      <w:numFmt w:val="decimal"/>
      <w:isLgl/>
      <w:lvlText w:val="%1.%2.%3.%4.%5.%6."/>
      <w:lvlJc w:val="left"/>
      <w:pPr>
        <w:ind w:left="3949" w:hanging="1440"/>
      </w:pPr>
      <w:rPr>
        <w:rFonts w:eastAsia="Times New Roman" w:cs="Times New Roman" w:hint="default"/>
        <w:sz w:val="28"/>
      </w:rPr>
    </w:lvl>
    <w:lvl w:ilvl="6">
      <w:start w:val="1"/>
      <w:numFmt w:val="decimal"/>
      <w:isLgl/>
      <w:lvlText w:val="%1.%2.%3.%4.%5.%6.%7."/>
      <w:lvlJc w:val="left"/>
      <w:pPr>
        <w:ind w:left="4669" w:hanging="1800"/>
      </w:pPr>
      <w:rPr>
        <w:rFonts w:eastAsia="Times New Roman" w:cs="Times New Roman" w:hint="default"/>
        <w:sz w:val="28"/>
      </w:rPr>
    </w:lvl>
    <w:lvl w:ilvl="7">
      <w:start w:val="1"/>
      <w:numFmt w:val="decimal"/>
      <w:isLgl/>
      <w:lvlText w:val="%1.%2.%3.%4.%5.%6.%7.%8."/>
      <w:lvlJc w:val="left"/>
      <w:pPr>
        <w:ind w:left="5029" w:hanging="1800"/>
      </w:pPr>
      <w:rPr>
        <w:rFonts w:eastAsia="Times New Roman" w:cs="Times New Roman" w:hint="default"/>
        <w:sz w:val="28"/>
      </w:rPr>
    </w:lvl>
    <w:lvl w:ilvl="8">
      <w:start w:val="1"/>
      <w:numFmt w:val="decimal"/>
      <w:isLgl/>
      <w:lvlText w:val="%1.%2.%3.%4.%5.%6.%7.%8.%9."/>
      <w:lvlJc w:val="left"/>
      <w:pPr>
        <w:ind w:left="5749" w:hanging="2160"/>
      </w:pPr>
      <w:rPr>
        <w:rFonts w:eastAsia="Times New Roman" w:cs="Times New Roman" w:hint="default"/>
        <w:sz w:val="28"/>
      </w:rPr>
    </w:lvl>
  </w:abstractNum>
  <w:abstractNum w:abstractNumId="4" w15:restartNumberingAfterBreak="0">
    <w:nsid w:val="195F06EA"/>
    <w:multiLevelType w:val="multilevel"/>
    <w:tmpl w:val="8BA23D64"/>
    <w:lvl w:ilvl="0">
      <w:start w:val="6"/>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15:restartNumberingAfterBreak="0">
    <w:nsid w:val="1B571B37"/>
    <w:multiLevelType w:val="multilevel"/>
    <w:tmpl w:val="D99CE2E2"/>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start w:val="1"/>
      <w:numFmt w:val="decimal"/>
      <w:lvlText w:val="%1.%2.%3"/>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6" w15:restartNumberingAfterBreak="0">
    <w:nsid w:val="1B960336"/>
    <w:multiLevelType w:val="multilevel"/>
    <w:tmpl w:val="D95AE672"/>
    <w:lvl w:ilvl="0">
      <w:start w:val="1"/>
      <w:numFmt w:val="decimal"/>
      <w:lvlText w:val="%1."/>
      <w:lvlJc w:val="left"/>
      <w:rPr>
        <w:rFonts w:ascii="Times New Roman" w:eastAsiaTheme="minorEastAsia" w:hAnsi="Times New Roman" w:cs="Times New Roman"/>
        <w:b w:val="0"/>
        <w:bCs/>
        <w:i w:val="0"/>
        <w:iCs w:val="0"/>
        <w:smallCaps w:val="0"/>
        <w:strike w:val="0"/>
        <w:color w:val="000000"/>
        <w:spacing w:val="0"/>
        <w:w w:val="100"/>
        <w:position w:val="0"/>
        <w:sz w:val="24"/>
        <w:szCs w:val="24"/>
        <w:u w:val="none"/>
      </w:rPr>
    </w:lvl>
    <w:lvl w:ilvl="1">
      <w:start w:val="1"/>
      <w:numFmt w:val="decimal"/>
      <w:lvlText w:val="%2."/>
      <w:lvlJc w:val="left"/>
      <w:rPr>
        <w:rFonts w:ascii="Times New Roman" w:eastAsiaTheme="minorEastAsia" w:hAnsi="Times New Roman" w:cs="Times New Roman"/>
        <w:b w:val="0"/>
        <w:bCs w:val="0"/>
        <w:i w:val="0"/>
        <w:iCs w:val="0"/>
        <w:smallCaps w:val="0"/>
        <w:strike w:val="0"/>
        <w:color w:val="000000"/>
        <w:spacing w:val="0"/>
        <w:w w:val="100"/>
        <w:position w:val="0"/>
        <w:sz w:val="24"/>
        <w:szCs w:val="24"/>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15:restartNumberingAfterBreak="0">
    <w:nsid w:val="20A101AE"/>
    <w:multiLevelType w:val="multilevel"/>
    <w:tmpl w:val="559830D8"/>
    <w:lvl w:ilvl="0">
      <w:start w:val="1"/>
      <w:numFmt w:val="bullet"/>
      <w:lvlText w:val="-"/>
      <w:lvlJc w:val="left"/>
      <w:rPr>
        <w:rFonts w:ascii="Times New Roman" w:eastAsia="Times New Roman" w:hAnsi="Times New Roman"/>
        <w:b w:val="0"/>
        <w:i w:val="0"/>
        <w:smallCaps w:val="0"/>
        <w:strike w:val="0"/>
        <w:color w:val="000000"/>
        <w:spacing w:val="0"/>
        <w:w w:val="100"/>
        <w:position w:val="0"/>
        <w:sz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15:restartNumberingAfterBreak="0">
    <w:nsid w:val="358C678E"/>
    <w:multiLevelType w:val="hybridMultilevel"/>
    <w:tmpl w:val="3B0C89D4"/>
    <w:lvl w:ilvl="0" w:tplc="FA588882">
      <w:start w:val="1"/>
      <w:numFmt w:val="decimal"/>
      <w:lvlText w:val="%1."/>
      <w:lvlJc w:val="left"/>
      <w:pPr>
        <w:tabs>
          <w:tab w:val="num" w:pos="502"/>
        </w:tabs>
        <w:ind w:left="502" w:hanging="360"/>
      </w:pPr>
      <w:rPr>
        <w:rFonts w:ascii="Times New Roman" w:hAnsi="Times New Roman" w:cs="Times New Roman" w:hint="default"/>
        <w:sz w:val="24"/>
        <w:szCs w:val="24"/>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9" w15:restartNumberingAfterBreak="0">
    <w:nsid w:val="37E17F3B"/>
    <w:multiLevelType w:val="multilevel"/>
    <w:tmpl w:val="86D052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0" w15:restartNumberingAfterBreak="0">
    <w:nsid w:val="39C50B39"/>
    <w:multiLevelType w:val="hybridMultilevel"/>
    <w:tmpl w:val="15B2D488"/>
    <w:lvl w:ilvl="0" w:tplc="E5E87AEC">
      <w:start w:val="1"/>
      <w:numFmt w:val="upperRoman"/>
      <w:lvlText w:val="%1."/>
      <w:lvlJc w:val="left"/>
      <w:pPr>
        <w:ind w:left="3839" w:hanging="720"/>
      </w:pPr>
      <w:rPr>
        <w:rFonts w:cs="Times New Roman" w:hint="default"/>
      </w:rPr>
    </w:lvl>
    <w:lvl w:ilvl="1" w:tplc="04090019" w:tentative="1">
      <w:start w:val="1"/>
      <w:numFmt w:val="lowerLetter"/>
      <w:lvlText w:val="%2."/>
      <w:lvlJc w:val="left"/>
      <w:pPr>
        <w:ind w:left="4199" w:hanging="360"/>
      </w:pPr>
      <w:rPr>
        <w:rFonts w:cs="Times New Roman"/>
      </w:rPr>
    </w:lvl>
    <w:lvl w:ilvl="2" w:tplc="0409001B" w:tentative="1">
      <w:start w:val="1"/>
      <w:numFmt w:val="lowerRoman"/>
      <w:lvlText w:val="%3."/>
      <w:lvlJc w:val="right"/>
      <w:pPr>
        <w:ind w:left="4919" w:hanging="180"/>
      </w:pPr>
      <w:rPr>
        <w:rFonts w:cs="Times New Roman"/>
      </w:rPr>
    </w:lvl>
    <w:lvl w:ilvl="3" w:tplc="0409000F" w:tentative="1">
      <w:start w:val="1"/>
      <w:numFmt w:val="decimal"/>
      <w:lvlText w:val="%4."/>
      <w:lvlJc w:val="left"/>
      <w:pPr>
        <w:ind w:left="5639" w:hanging="360"/>
      </w:pPr>
      <w:rPr>
        <w:rFonts w:cs="Times New Roman"/>
      </w:rPr>
    </w:lvl>
    <w:lvl w:ilvl="4" w:tplc="04090019" w:tentative="1">
      <w:start w:val="1"/>
      <w:numFmt w:val="lowerLetter"/>
      <w:lvlText w:val="%5."/>
      <w:lvlJc w:val="left"/>
      <w:pPr>
        <w:ind w:left="6359" w:hanging="360"/>
      </w:pPr>
      <w:rPr>
        <w:rFonts w:cs="Times New Roman"/>
      </w:rPr>
    </w:lvl>
    <w:lvl w:ilvl="5" w:tplc="0409001B" w:tentative="1">
      <w:start w:val="1"/>
      <w:numFmt w:val="lowerRoman"/>
      <w:lvlText w:val="%6."/>
      <w:lvlJc w:val="right"/>
      <w:pPr>
        <w:ind w:left="7079" w:hanging="180"/>
      </w:pPr>
      <w:rPr>
        <w:rFonts w:cs="Times New Roman"/>
      </w:rPr>
    </w:lvl>
    <w:lvl w:ilvl="6" w:tplc="0409000F" w:tentative="1">
      <w:start w:val="1"/>
      <w:numFmt w:val="decimal"/>
      <w:lvlText w:val="%7."/>
      <w:lvlJc w:val="left"/>
      <w:pPr>
        <w:ind w:left="7799" w:hanging="360"/>
      </w:pPr>
      <w:rPr>
        <w:rFonts w:cs="Times New Roman"/>
      </w:rPr>
    </w:lvl>
    <w:lvl w:ilvl="7" w:tplc="04090019" w:tentative="1">
      <w:start w:val="1"/>
      <w:numFmt w:val="lowerLetter"/>
      <w:lvlText w:val="%8."/>
      <w:lvlJc w:val="left"/>
      <w:pPr>
        <w:ind w:left="8519" w:hanging="360"/>
      </w:pPr>
      <w:rPr>
        <w:rFonts w:cs="Times New Roman"/>
      </w:rPr>
    </w:lvl>
    <w:lvl w:ilvl="8" w:tplc="0409001B" w:tentative="1">
      <w:start w:val="1"/>
      <w:numFmt w:val="lowerRoman"/>
      <w:lvlText w:val="%9."/>
      <w:lvlJc w:val="right"/>
      <w:pPr>
        <w:ind w:left="9239" w:hanging="180"/>
      </w:pPr>
      <w:rPr>
        <w:rFonts w:cs="Times New Roman"/>
      </w:rPr>
    </w:lvl>
  </w:abstractNum>
  <w:abstractNum w:abstractNumId="11" w15:restartNumberingAfterBreak="0">
    <w:nsid w:val="3DAC29C7"/>
    <w:multiLevelType w:val="multilevel"/>
    <w:tmpl w:val="E41E0986"/>
    <w:lvl w:ilvl="0">
      <w:start w:val="2021"/>
      <w:numFmt w:val="decimal"/>
      <w:lvlText w:val="11.10.%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2" w15:restartNumberingAfterBreak="0">
    <w:nsid w:val="42213014"/>
    <w:multiLevelType w:val="hybridMultilevel"/>
    <w:tmpl w:val="7624E3FE"/>
    <w:lvl w:ilvl="0" w:tplc="DB3888CC">
      <w:start w:val="4"/>
      <w:numFmt w:val="bullet"/>
      <w:lvlText w:val=""/>
      <w:lvlJc w:val="left"/>
      <w:pPr>
        <w:ind w:left="1080" w:hanging="360"/>
      </w:pPr>
      <w:rPr>
        <w:rFonts w:ascii="Symbol" w:eastAsiaTheme="minorEastAsia" w:hAnsi="Symbol" w:hint="default"/>
        <w:sz w:val="24"/>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5051782C"/>
    <w:multiLevelType w:val="multilevel"/>
    <w:tmpl w:val="02DC193E"/>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4" w15:restartNumberingAfterBreak="0">
    <w:nsid w:val="59FE3FF9"/>
    <w:multiLevelType w:val="multilevel"/>
    <w:tmpl w:val="5EF2E5F0"/>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4"/>
        <w:szCs w:val="24"/>
        <w:u w:val="none"/>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5" w15:restartNumberingAfterBreak="0">
    <w:nsid w:val="5B9E16D0"/>
    <w:multiLevelType w:val="multilevel"/>
    <w:tmpl w:val="46F8E53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6" w15:restartNumberingAfterBreak="0">
    <w:nsid w:val="5C7002FD"/>
    <w:multiLevelType w:val="multilevel"/>
    <w:tmpl w:val="556C8D56"/>
    <w:lvl w:ilvl="0">
      <w:start w:val="1"/>
      <w:numFmt w:val="decimal"/>
      <w:lvlText w:val="4.3.%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7" w15:restartNumberingAfterBreak="0">
    <w:nsid w:val="601B26BD"/>
    <w:multiLevelType w:val="hybridMultilevel"/>
    <w:tmpl w:val="167AB142"/>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15:restartNumberingAfterBreak="0">
    <w:nsid w:val="657E5EE2"/>
    <w:multiLevelType w:val="multilevel"/>
    <w:tmpl w:val="97D43BAC"/>
    <w:lvl w:ilvl="0">
      <w:start w:val="6"/>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DAE0880"/>
    <w:multiLevelType w:val="multilevel"/>
    <w:tmpl w:val="7AAEE6DE"/>
    <w:lvl w:ilvl="0">
      <w:start w:val="8"/>
      <w:numFmt w:val="decimal"/>
      <w:lvlText w:val="6.%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num w:numId="1">
    <w:abstractNumId w:val="3"/>
  </w:num>
  <w:num w:numId="2">
    <w:abstractNumId w:val="8"/>
  </w:num>
  <w:num w:numId="3">
    <w:abstractNumId w:val="12"/>
  </w:num>
  <w:num w:numId="4">
    <w:abstractNumId w:val="10"/>
  </w:num>
  <w:num w:numId="5">
    <w:abstractNumId w:val="0"/>
  </w:num>
  <w:num w:numId="6">
    <w:abstractNumId w:val="5"/>
  </w:num>
  <w:num w:numId="7">
    <w:abstractNumId w:val="11"/>
  </w:num>
  <w:num w:numId="8">
    <w:abstractNumId w:val="16"/>
  </w:num>
  <w:num w:numId="9">
    <w:abstractNumId w:val="7"/>
  </w:num>
  <w:num w:numId="10">
    <w:abstractNumId w:val="2"/>
  </w:num>
  <w:num w:numId="11">
    <w:abstractNumId w:val="4"/>
  </w:num>
  <w:num w:numId="12">
    <w:abstractNumId w:val="19"/>
  </w:num>
  <w:num w:numId="13">
    <w:abstractNumId w:val="17"/>
  </w:num>
  <w:num w:numId="14">
    <w:abstractNumId w:val="1"/>
  </w:num>
  <w:num w:numId="15">
    <w:abstractNumId w:val="6"/>
  </w:num>
  <w:num w:numId="16">
    <w:abstractNumId w:val="9"/>
  </w:num>
  <w:num w:numId="17">
    <w:abstractNumId w:val="13"/>
  </w:num>
  <w:num w:numId="18">
    <w:abstractNumId w:val="14"/>
  </w:num>
  <w:num w:numId="19">
    <w:abstractNumId w:val="15"/>
  </w:num>
  <w:num w:numId="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3670"/>
    <w:rsid w:val="00076D10"/>
    <w:rsid w:val="001776E7"/>
    <w:rsid w:val="001D177E"/>
    <w:rsid w:val="001E5D04"/>
    <w:rsid w:val="001F649C"/>
    <w:rsid w:val="0022230A"/>
    <w:rsid w:val="00284546"/>
    <w:rsid w:val="002A4289"/>
    <w:rsid w:val="00303340"/>
    <w:rsid w:val="003505DA"/>
    <w:rsid w:val="00386A2D"/>
    <w:rsid w:val="00392CE0"/>
    <w:rsid w:val="00557680"/>
    <w:rsid w:val="005C1513"/>
    <w:rsid w:val="005D2C80"/>
    <w:rsid w:val="006D329B"/>
    <w:rsid w:val="006E4D0E"/>
    <w:rsid w:val="0070751D"/>
    <w:rsid w:val="00713670"/>
    <w:rsid w:val="007905F5"/>
    <w:rsid w:val="00856B55"/>
    <w:rsid w:val="0090214A"/>
    <w:rsid w:val="009049C4"/>
    <w:rsid w:val="00940C52"/>
    <w:rsid w:val="00942D21"/>
    <w:rsid w:val="00B124E3"/>
    <w:rsid w:val="00BA737E"/>
    <w:rsid w:val="00BB5E11"/>
    <w:rsid w:val="00CC4D3F"/>
    <w:rsid w:val="00E557F0"/>
    <w:rsid w:val="00E85DEE"/>
    <w:rsid w:val="00EB5D66"/>
    <w:rsid w:val="00EE0367"/>
    <w:rsid w:val="00F6645E"/>
    <w:rsid w:val="00F929E4"/>
    <w:rsid w:val="00FD6DC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A32B8E3"/>
  <w15:chartTrackingRefBased/>
  <w15:docId w15:val="{91F1D5E0-5559-4470-8F84-55D55EA3EA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9"/>
    <w:qFormat/>
    <w:rsid w:val="003505DA"/>
    <w:pPr>
      <w:widowControl w:val="0"/>
      <w:autoSpaceDE w:val="0"/>
      <w:autoSpaceDN w:val="0"/>
      <w:adjustRightInd w:val="0"/>
      <w:spacing w:before="108" w:after="108" w:line="240" w:lineRule="auto"/>
      <w:jc w:val="center"/>
      <w:outlineLvl w:val="0"/>
    </w:pPr>
    <w:rPr>
      <w:rFonts w:ascii="Arial" w:eastAsiaTheme="minorEastAsia" w:hAnsi="Arial" w:cs="Arial"/>
      <w:b/>
      <w:bCs/>
      <w:color w:val="26282F"/>
      <w:sz w:val="26"/>
      <w:szCs w:val="26"/>
      <w:lang w:val="ru-RU"/>
    </w:rPr>
  </w:style>
  <w:style w:type="paragraph" w:styleId="2">
    <w:name w:val="heading 2"/>
    <w:basedOn w:val="a"/>
    <w:next w:val="a"/>
    <w:link w:val="20"/>
    <w:uiPriority w:val="9"/>
    <w:qFormat/>
    <w:rsid w:val="003505DA"/>
    <w:pPr>
      <w:keepNext/>
      <w:spacing w:before="60" w:after="0" w:line="240" w:lineRule="auto"/>
      <w:jc w:val="both"/>
      <w:outlineLvl w:val="1"/>
    </w:pPr>
    <w:rPr>
      <w:rFonts w:ascii="Century" w:eastAsiaTheme="minorEastAsia" w:hAnsi="Century" w:cs="Century"/>
      <w:sz w:val="28"/>
      <w:szCs w:val="28"/>
      <w:lang w:val="ru-RU" w:eastAsia="ru-RU"/>
    </w:rPr>
  </w:style>
  <w:style w:type="paragraph" w:styleId="3">
    <w:name w:val="heading 3"/>
    <w:basedOn w:val="a"/>
    <w:next w:val="a"/>
    <w:link w:val="30"/>
    <w:uiPriority w:val="9"/>
    <w:semiHidden/>
    <w:unhideWhenUsed/>
    <w:qFormat/>
    <w:rsid w:val="003505DA"/>
    <w:pPr>
      <w:keepNext/>
      <w:widowControl w:val="0"/>
      <w:autoSpaceDE w:val="0"/>
      <w:autoSpaceDN w:val="0"/>
      <w:adjustRightInd w:val="0"/>
      <w:spacing w:before="240" w:after="60" w:line="240" w:lineRule="auto"/>
      <w:ind w:firstLine="720"/>
      <w:jc w:val="both"/>
      <w:outlineLvl w:val="2"/>
    </w:pPr>
    <w:rPr>
      <w:rFonts w:asciiTheme="majorHAnsi" w:eastAsiaTheme="majorEastAsia" w:hAnsiTheme="majorHAnsi" w:cs="Times New Roman"/>
      <w:b/>
      <w:bCs/>
      <w:sz w:val="26"/>
      <w:szCs w:val="26"/>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3505DA"/>
    <w:rPr>
      <w:rFonts w:ascii="Arial" w:eastAsiaTheme="minorEastAsia" w:hAnsi="Arial" w:cs="Arial"/>
      <w:b/>
      <w:bCs/>
      <w:color w:val="26282F"/>
      <w:sz w:val="26"/>
      <w:szCs w:val="26"/>
      <w:lang w:val="ru-RU"/>
    </w:rPr>
  </w:style>
  <w:style w:type="character" w:customStyle="1" w:styleId="20">
    <w:name w:val="Заголовок 2 Знак"/>
    <w:basedOn w:val="a0"/>
    <w:link w:val="2"/>
    <w:uiPriority w:val="9"/>
    <w:rsid w:val="003505DA"/>
    <w:rPr>
      <w:rFonts w:ascii="Century" w:eastAsiaTheme="minorEastAsia" w:hAnsi="Century" w:cs="Century"/>
      <w:sz w:val="28"/>
      <w:szCs w:val="28"/>
      <w:lang w:val="ru-RU" w:eastAsia="ru-RU"/>
    </w:rPr>
  </w:style>
  <w:style w:type="character" w:customStyle="1" w:styleId="30">
    <w:name w:val="Заголовок 3 Знак"/>
    <w:basedOn w:val="a0"/>
    <w:link w:val="3"/>
    <w:uiPriority w:val="9"/>
    <w:semiHidden/>
    <w:rsid w:val="003505DA"/>
    <w:rPr>
      <w:rFonts w:asciiTheme="majorHAnsi" w:eastAsiaTheme="majorEastAsia" w:hAnsiTheme="majorHAnsi" w:cs="Times New Roman"/>
      <w:b/>
      <w:bCs/>
      <w:sz w:val="26"/>
      <w:szCs w:val="26"/>
      <w:lang w:val="ru-RU"/>
    </w:rPr>
  </w:style>
  <w:style w:type="numbering" w:customStyle="1" w:styleId="11">
    <w:name w:val="Нет списка1"/>
    <w:next w:val="a2"/>
    <w:uiPriority w:val="99"/>
    <w:semiHidden/>
    <w:unhideWhenUsed/>
    <w:rsid w:val="003505DA"/>
  </w:style>
  <w:style w:type="character" w:customStyle="1" w:styleId="a3">
    <w:name w:val="Цветовое выделение"/>
    <w:uiPriority w:val="99"/>
    <w:rsid w:val="003505DA"/>
    <w:rPr>
      <w:b/>
      <w:color w:val="26282F"/>
    </w:rPr>
  </w:style>
  <w:style w:type="character" w:customStyle="1" w:styleId="a4">
    <w:name w:val="Гипертекстовая ссылка"/>
    <w:basedOn w:val="a3"/>
    <w:uiPriority w:val="99"/>
    <w:rsid w:val="003505DA"/>
    <w:rPr>
      <w:rFonts w:cs="Times New Roman"/>
      <w:b w:val="0"/>
      <w:color w:val="106BBE"/>
    </w:rPr>
  </w:style>
  <w:style w:type="paragraph" w:customStyle="1" w:styleId="a5">
    <w:name w:val="Заголовок статьи"/>
    <w:basedOn w:val="a"/>
    <w:next w:val="a"/>
    <w:uiPriority w:val="99"/>
    <w:rsid w:val="003505DA"/>
    <w:pPr>
      <w:widowControl w:val="0"/>
      <w:autoSpaceDE w:val="0"/>
      <w:autoSpaceDN w:val="0"/>
      <w:adjustRightInd w:val="0"/>
      <w:spacing w:after="0" w:line="240" w:lineRule="auto"/>
      <w:ind w:left="1612" w:hanging="892"/>
      <w:jc w:val="both"/>
    </w:pPr>
    <w:rPr>
      <w:rFonts w:ascii="Arial" w:eastAsiaTheme="minorEastAsia" w:hAnsi="Arial" w:cs="Arial"/>
      <w:sz w:val="26"/>
      <w:szCs w:val="26"/>
      <w:lang w:val="ru-RU"/>
    </w:rPr>
  </w:style>
  <w:style w:type="paragraph" w:customStyle="1" w:styleId="a6">
    <w:name w:val="Текст (справка)"/>
    <w:basedOn w:val="a"/>
    <w:next w:val="a"/>
    <w:uiPriority w:val="99"/>
    <w:rsid w:val="003505DA"/>
    <w:pPr>
      <w:widowControl w:val="0"/>
      <w:autoSpaceDE w:val="0"/>
      <w:autoSpaceDN w:val="0"/>
      <w:adjustRightInd w:val="0"/>
      <w:spacing w:after="0" w:line="240" w:lineRule="auto"/>
      <w:ind w:left="170" w:right="170"/>
    </w:pPr>
    <w:rPr>
      <w:rFonts w:ascii="Arial" w:eastAsiaTheme="minorEastAsia" w:hAnsi="Arial" w:cs="Arial"/>
      <w:sz w:val="26"/>
      <w:szCs w:val="26"/>
      <w:lang w:val="ru-RU"/>
    </w:rPr>
  </w:style>
  <w:style w:type="paragraph" w:customStyle="1" w:styleId="a7">
    <w:name w:val="Комментарий"/>
    <w:basedOn w:val="a6"/>
    <w:next w:val="a"/>
    <w:uiPriority w:val="99"/>
    <w:rsid w:val="003505DA"/>
    <w:pPr>
      <w:spacing w:before="75"/>
      <w:ind w:right="0"/>
      <w:jc w:val="both"/>
    </w:pPr>
    <w:rPr>
      <w:color w:val="353842"/>
    </w:rPr>
  </w:style>
  <w:style w:type="paragraph" w:customStyle="1" w:styleId="a8">
    <w:name w:val="Информация о версии"/>
    <w:basedOn w:val="a7"/>
    <w:next w:val="a"/>
    <w:uiPriority w:val="99"/>
    <w:rsid w:val="003505DA"/>
    <w:rPr>
      <w:i/>
      <w:iCs/>
    </w:rPr>
  </w:style>
  <w:style w:type="paragraph" w:customStyle="1" w:styleId="a9">
    <w:name w:val="Текст информации об изменениях"/>
    <w:basedOn w:val="a"/>
    <w:next w:val="a"/>
    <w:uiPriority w:val="99"/>
    <w:rsid w:val="003505DA"/>
    <w:pPr>
      <w:widowControl w:val="0"/>
      <w:autoSpaceDE w:val="0"/>
      <w:autoSpaceDN w:val="0"/>
      <w:adjustRightInd w:val="0"/>
      <w:spacing w:after="0" w:line="240" w:lineRule="auto"/>
      <w:ind w:firstLine="720"/>
      <w:jc w:val="both"/>
    </w:pPr>
    <w:rPr>
      <w:rFonts w:ascii="Arial" w:eastAsiaTheme="minorEastAsia" w:hAnsi="Arial" w:cs="Arial"/>
      <w:color w:val="353842"/>
      <w:sz w:val="20"/>
      <w:szCs w:val="20"/>
      <w:lang w:val="ru-RU"/>
    </w:rPr>
  </w:style>
  <w:style w:type="paragraph" w:customStyle="1" w:styleId="aa">
    <w:name w:val="Информация об изменениях"/>
    <w:basedOn w:val="a9"/>
    <w:next w:val="a"/>
    <w:uiPriority w:val="99"/>
    <w:rsid w:val="003505DA"/>
    <w:pPr>
      <w:spacing w:before="180"/>
      <w:ind w:left="360" w:right="360" w:firstLine="0"/>
    </w:pPr>
  </w:style>
  <w:style w:type="paragraph" w:customStyle="1" w:styleId="ab">
    <w:name w:val="Нормальный (таблица)"/>
    <w:basedOn w:val="a"/>
    <w:next w:val="a"/>
    <w:uiPriority w:val="99"/>
    <w:rsid w:val="003505DA"/>
    <w:pPr>
      <w:widowControl w:val="0"/>
      <w:autoSpaceDE w:val="0"/>
      <w:autoSpaceDN w:val="0"/>
      <w:adjustRightInd w:val="0"/>
      <w:spacing w:after="0" w:line="240" w:lineRule="auto"/>
      <w:jc w:val="both"/>
    </w:pPr>
    <w:rPr>
      <w:rFonts w:ascii="Arial" w:eastAsiaTheme="minorEastAsia" w:hAnsi="Arial" w:cs="Arial"/>
      <w:sz w:val="26"/>
      <w:szCs w:val="26"/>
      <w:lang w:val="ru-RU"/>
    </w:rPr>
  </w:style>
  <w:style w:type="paragraph" w:customStyle="1" w:styleId="ac">
    <w:name w:val="Подзаголовок для информации об изменениях"/>
    <w:basedOn w:val="a9"/>
    <w:next w:val="a"/>
    <w:uiPriority w:val="99"/>
    <w:rsid w:val="003505DA"/>
    <w:rPr>
      <w:b/>
      <w:bCs/>
    </w:rPr>
  </w:style>
  <w:style w:type="paragraph" w:customStyle="1" w:styleId="ad">
    <w:name w:val="Прижатый влево"/>
    <w:basedOn w:val="a"/>
    <w:next w:val="a"/>
    <w:uiPriority w:val="99"/>
    <w:rsid w:val="003505DA"/>
    <w:pPr>
      <w:widowControl w:val="0"/>
      <w:autoSpaceDE w:val="0"/>
      <w:autoSpaceDN w:val="0"/>
      <w:adjustRightInd w:val="0"/>
      <w:spacing w:after="0" w:line="240" w:lineRule="auto"/>
    </w:pPr>
    <w:rPr>
      <w:rFonts w:ascii="Arial" w:eastAsiaTheme="minorEastAsia" w:hAnsi="Arial" w:cs="Arial"/>
      <w:sz w:val="26"/>
      <w:szCs w:val="26"/>
      <w:lang w:val="ru-RU"/>
    </w:rPr>
  </w:style>
  <w:style w:type="character" w:customStyle="1" w:styleId="ae">
    <w:name w:val="Утратил силу"/>
    <w:basedOn w:val="a3"/>
    <w:uiPriority w:val="99"/>
    <w:rsid w:val="003505DA"/>
    <w:rPr>
      <w:rFonts w:cs="Times New Roman"/>
      <w:b w:val="0"/>
      <w:strike/>
      <w:color w:val="666600"/>
    </w:rPr>
  </w:style>
  <w:style w:type="character" w:customStyle="1" w:styleId="af">
    <w:name w:val="Цветовое выделение для Текст"/>
    <w:uiPriority w:val="99"/>
    <w:rsid w:val="003505DA"/>
    <w:rPr>
      <w:sz w:val="26"/>
    </w:rPr>
  </w:style>
  <w:style w:type="paragraph" w:styleId="af0">
    <w:name w:val="header"/>
    <w:basedOn w:val="a"/>
    <w:link w:val="af1"/>
    <w:uiPriority w:val="99"/>
    <w:unhideWhenUsed/>
    <w:rsid w:val="003505DA"/>
    <w:pPr>
      <w:widowControl w:val="0"/>
      <w:tabs>
        <w:tab w:val="center" w:pos="4844"/>
        <w:tab w:val="right" w:pos="9689"/>
      </w:tabs>
      <w:autoSpaceDE w:val="0"/>
      <w:autoSpaceDN w:val="0"/>
      <w:adjustRightInd w:val="0"/>
      <w:spacing w:after="0" w:line="240" w:lineRule="auto"/>
      <w:ind w:firstLine="720"/>
      <w:jc w:val="both"/>
    </w:pPr>
    <w:rPr>
      <w:rFonts w:ascii="Arial" w:eastAsiaTheme="minorEastAsia" w:hAnsi="Arial" w:cs="Arial"/>
      <w:sz w:val="26"/>
      <w:szCs w:val="26"/>
      <w:lang w:val="ru-RU"/>
    </w:rPr>
  </w:style>
  <w:style w:type="character" w:customStyle="1" w:styleId="af1">
    <w:name w:val="Верхний колонтитул Знак"/>
    <w:basedOn w:val="a0"/>
    <w:link w:val="af0"/>
    <w:uiPriority w:val="99"/>
    <w:rsid w:val="003505DA"/>
    <w:rPr>
      <w:rFonts w:ascii="Arial" w:eastAsiaTheme="minorEastAsia" w:hAnsi="Arial" w:cs="Arial"/>
      <w:sz w:val="26"/>
      <w:szCs w:val="26"/>
      <w:lang w:val="ru-RU"/>
    </w:rPr>
  </w:style>
  <w:style w:type="paragraph" w:styleId="af2">
    <w:name w:val="footer"/>
    <w:basedOn w:val="a"/>
    <w:link w:val="af3"/>
    <w:uiPriority w:val="99"/>
    <w:unhideWhenUsed/>
    <w:rsid w:val="003505DA"/>
    <w:pPr>
      <w:widowControl w:val="0"/>
      <w:tabs>
        <w:tab w:val="center" w:pos="4844"/>
        <w:tab w:val="right" w:pos="9689"/>
      </w:tabs>
      <w:autoSpaceDE w:val="0"/>
      <w:autoSpaceDN w:val="0"/>
      <w:adjustRightInd w:val="0"/>
      <w:spacing w:after="0" w:line="240" w:lineRule="auto"/>
      <w:ind w:firstLine="720"/>
      <w:jc w:val="both"/>
    </w:pPr>
    <w:rPr>
      <w:rFonts w:ascii="Arial" w:eastAsiaTheme="minorEastAsia" w:hAnsi="Arial" w:cs="Arial"/>
      <w:sz w:val="26"/>
      <w:szCs w:val="26"/>
      <w:lang w:val="ru-RU"/>
    </w:rPr>
  </w:style>
  <w:style w:type="character" w:customStyle="1" w:styleId="af3">
    <w:name w:val="Нижний колонтитул Знак"/>
    <w:basedOn w:val="a0"/>
    <w:link w:val="af2"/>
    <w:uiPriority w:val="99"/>
    <w:rsid w:val="003505DA"/>
    <w:rPr>
      <w:rFonts w:ascii="Arial" w:eastAsiaTheme="minorEastAsia" w:hAnsi="Arial" w:cs="Arial"/>
      <w:sz w:val="26"/>
      <w:szCs w:val="26"/>
      <w:lang w:val="ru-RU"/>
    </w:rPr>
  </w:style>
  <w:style w:type="paragraph" w:styleId="af4">
    <w:name w:val="Balloon Text"/>
    <w:basedOn w:val="a"/>
    <w:link w:val="af5"/>
    <w:uiPriority w:val="99"/>
    <w:semiHidden/>
    <w:unhideWhenUsed/>
    <w:rsid w:val="003505DA"/>
    <w:pPr>
      <w:widowControl w:val="0"/>
      <w:autoSpaceDE w:val="0"/>
      <w:autoSpaceDN w:val="0"/>
      <w:adjustRightInd w:val="0"/>
      <w:spacing w:after="0" w:line="240" w:lineRule="auto"/>
      <w:ind w:firstLine="720"/>
      <w:jc w:val="both"/>
    </w:pPr>
    <w:rPr>
      <w:rFonts w:ascii="Segoe UI" w:eastAsiaTheme="minorEastAsia" w:hAnsi="Segoe UI" w:cs="Segoe UI"/>
      <w:sz w:val="18"/>
      <w:szCs w:val="18"/>
      <w:lang w:val="ru-RU"/>
    </w:rPr>
  </w:style>
  <w:style w:type="character" w:customStyle="1" w:styleId="af5">
    <w:name w:val="Текст выноски Знак"/>
    <w:basedOn w:val="a0"/>
    <w:link w:val="af4"/>
    <w:uiPriority w:val="99"/>
    <w:semiHidden/>
    <w:rsid w:val="003505DA"/>
    <w:rPr>
      <w:rFonts w:ascii="Segoe UI" w:eastAsiaTheme="minorEastAsia" w:hAnsi="Segoe UI" w:cs="Segoe UI"/>
      <w:sz w:val="18"/>
      <w:szCs w:val="18"/>
      <w:lang w:val="ru-RU"/>
    </w:rPr>
  </w:style>
  <w:style w:type="paragraph" w:styleId="af6">
    <w:name w:val="List Paragraph"/>
    <w:basedOn w:val="a"/>
    <w:uiPriority w:val="34"/>
    <w:qFormat/>
    <w:rsid w:val="003505DA"/>
    <w:pPr>
      <w:spacing w:after="200" w:line="276" w:lineRule="auto"/>
      <w:ind w:left="720"/>
      <w:contextualSpacing/>
    </w:pPr>
    <w:rPr>
      <w:rFonts w:ascii="Calibri" w:eastAsiaTheme="minorEastAsia" w:hAnsi="Calibri" w:cs="Times New Roman"/>
      <w:lang w:val="ru-RU"/>
    </w:rPr>
  </w:style>
  <w:style w:type="paragraph" w:styleId="af7">
    <w:name w:val="No Spacing"/>
    <w:uiPriority w:val="1"/>
    <w:qFormat/>
    <w:rsid w:val="003505DA"/>
    <w:pPr>
      <w:spacing w:after="0" w:line="240" w:lineRule="auto"/>
    </w:pPr>
    <w:rPr>
      <w:rFonts w:ascii="Times New Roman" w:eastAsiaTheme="minorEastAsia" w:hAnsi="Times New Roman" w:cs="Times New Roman"/>
      <w:sz w:val="28"/>
      <w:lang w:val="ru-RU"/>
    </w:rPr>
  </w:style>
  <w:style w:type="paragraph" w:customStyle="1" w:styleId="ConsPlusNormal">
    <w:name w:val="ConsPlusNormal"/>
    <w:rsid w:val="003505DA"/>
    <w:pPr>
      <w:widowControl w:val="0"/>
      <w:autoSpaceDE w:val="0"/>
      <w:autoSpaceDN w:val="0"/>
      <w:spacing w:after="0" w:line="240" w:lineRule="auto"/>
    </w:pPr>
    <w:rPr>
      <w:rFonts w:ascii="Times New Roman" w:eastAsiaTheme="minorEastAsia" w:hAnsi="Times New Roman" w:cs="Times New Roman"/>
      <w:sz w:val="24"/>
    </w:rPr>
  </w:style>
  <w:style w:type="paragraph" w:styleId="af8">
    <w:name w:val="Normal (Web)"/>
    <w:basedOn w:val="a"/>
    <w:uiPriority w:val="99"/>
    <w:unhideWhenUsed/>
    <w:rsid w:val="003505DA"/>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af9">
    <w:name w:val="Основной текст_"/>
    <w:link w:val="12"/>
    <w:locked/>
    <w:rsid w:val="003505DA"/>
    <w:rPr>
      <w:rFonts w:ascii="Times New Roman" w:hAnsi="Times New Roman"/>
      <w:sz w:val="28"/>
      <w:shd w:val="clear" w:color="auto" w:fill="FFFFFF"/>
    </w:rPr>
  </w:style>
  <w:style w:type="paragraph" w:customStyle="1" w:styleId="12">
    <w:name w:val="Основной текст1"/>
    <w:basedOn w:val="a"/>
    <w:link w:val="af9"/>
    <w:rsid w:val="003505DA"/>
    <w:pPr>
      <w:widowControl w:val="0"/>
      <w:shd w:val="clear" w:color="auto" w:fill="FFFFFF"/>
      <w:spacing w:after="0" w:line="240" w:lineRule="auto"/>
      <w:ind w:firstLine="400"/>
    </w:pPr>
    <w:rPr>
      <w:rFonts w:ascii="Times New Roman" w:hAnsi="Times New Roman"/>
      <w:sz w:val="28"/>
    </w:rPr>
  </w:style>
  <w:style w:type="table" w:customStyle="1" w:styleId="21">
    <w:name w:val="Сетка таблицы2"/>
    <w:basedOn w:val="a1"/>
    <w:next w:val="afa"/>
    <w:uiPriority w:val="59"/>
    <w:rsid w:val="003505DA"/>
    <w:pPr>
      <w:spacing w:after="0" w:line="240" w:lineRule="auto"/>
    </w:pPr>
    <w:rPr>
      <w:rFonts w:eastAsiaTheme="minorEastAsia" w:cs="Times New Roman"/>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Emphasis"/>
    <w:basedOn w:val="a0"/>
    <w:uiPriority w:val="20"/>
    <w:qFormat/>
    <w:rsid w:val="003505DA"/>
    <w:rPr>
      <w:rFonts w:cs="Times New Roman"/>
      <w:i/>
    </w:rPr>
  </w:style>
  <w:style w:type="table" w:styleId="afa">
    <w:name w:val="Table Grid"/>
    <w:basedOn w:val="a1"/>
    <w:uiPriority w:val="39"/>
    <w:rsid w:val="003505DA"/>
    <w:pPr>
      <w:spacing w:after="0" w:line="240" w:lineRule="auto"/>
    </w:pPr>
    <w:rPr>
      <w:rFonts w:eastAsiaTheme="minorEastAs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Hyperlink"/>
    <w:basedOn w:val="a0"/>
    <w:uiPriority w:val="99"/>
    <w:rsid w:val="003505DA"/>
    <w:rPr>
      <w:rFonts w:cs="Times New Roman"/>
      <w:color w:val="0000FF"/>
      <w:u w:val="single"/>
    </w:rPr>
  </w:style>
  <w:style w:type="paragraph" w:customStyle="1" w:styleId="Style4">
    <w:name w:val="Style4"/>
    <w:basedOn w:val="a"/>
    <w:uiPriority w:val="99"/>
    <w:rsid w:val="003505DA"/>
    <w:pPr>
      <w:widowControl w:val="0"/>
      <w:autoSpaceDE w:val="0"/>
      <w:autoSpaceDN w:val="0"/>
      <w:adjustRightInd w:val="0"/>
      <w:spacing w:after="0" w:line="240" w:lineRule="auto"/>
    </w:pPr>
    <w:rPr>
      <w:rFonts w:ascii="Times New Roman" w:eastAsiaTheme="minorEastAsia" w:hAnsi="Times New Roman" w:cs="Times New Roman"/>
      <w:sz w:val="24"/>
      <w:szCs w:val="24"/>
      <w:lang w:val="ru-RU" w:eastAsia="ru-RU"/>
    </w:rPr>
  </w:style>
  <w:style w:type="paragraph" w:customStyle="1" w:styleId="Style9">
    <w:name w:val="Style9"/>
    <w:basedOn w:val="a"/>
    <w:uiPriority w:val="99"/>
    <w:rsid w:val="003505DA"/>
    <w:pPr>
      <w:widowControl w:val="0"/>
      <w:autoSpaceDE w:val="0"/>
      <w:autoSpaceDN w:val="0"/>
      <w:adjustRightInd w:val="0"/>
      <w:spacing w:after="0" w:line="252" w:lineRule="exact"/>
      <w:jc w:val="center"/>
    </w:pPr>
    <w:rPr>
      <w:rFonts w:ascii="Times New Roman" w:eastAsiaTheme="minorEastAsia" w:hAnsi="Times New Roman" w:cs="Times New Roman"/>
      <w:sz w:val="24"/>
      <w:szCs w:val="24"/>
      <w:lang w:val="ru-RU" w:eastAsia="ru-RU"/>
    </w:rPr>
  </w:style>
  <w:style w:type="character" w:customStyle="1" w:styleId="FontStyle17">
    <w:name w:val="Font Style17"/>
    <w:uiPriority w:val="99"/>
    <w:rsid w:val="003505DA"/>
    <w:rPr>
      <w:rFonts w:ascii="Times New Roman" w:hAnsi="Times New Roman"/>
      <w:sz w:val="26"/>
    </w:rPr>
  </w:style>
  <w:style w:type="character" w:customStyle="1" w:styleId="FontStyle18">
    <w:name w:val="Font Style18"/>
    <w:uiPriority w:val="99"/>
    <w:rsid w:val="003505DA"/>
    <w:rPr>
      <w:rFonts w:ascii="Times New Roman" w:hAnsi="Times New Roman"/>
      <w:sz w:val="20"/>
    </w:rPr>
  </w:style>
  <w:style w:type="character" w:customStyle="1" w:styleId="22">
    <w:name w:val="Основной текст (2)_"/>
    <w:link w:val="23"/>
    <w:locked/>
    <w:rsid w:val="003505DA"/>
    <w:rPr>
      <w:rFonts w:ascii="Times New Roman" w:hAnsi="Times New Roman"/>
      <w:sz w:val="20"/>
      <w:u w:val="single"/>
      <w:shd w:val="clear" w:color="auto" w:fill="FFFFFF"/>
    </w:rPr>
  </w:style>
  <w:style w:type="paragraph" w:customStyle="1" w:styleId="23">
    <w:name w:val="Основной текст (2)"/>
    <w:basedOn w:val="a"/>
    <w:link w:val="22"/>
    <w:rsid w:val="003505DA"/>
    <w:pPr>
      <w:widowControl w:val="0"/>
      <w:shd w:val="clear" w:color="auto" w:fill="FFFFFF"/>
      <w:spacing w:after="0" w:line="240" w:lineRule="auto"/>
    </w:pPr>
    <w:rPr>
      <w:rFonts w:ascii="Times New Roman" w:hAnsi="Times New Roman"/>
      <w:sz w:val="20"/>
      <w:u w:val="single"/>
    </w:rPr>
  </w:style>
  <w:style w:type="paragraph" w:customStyle="1" w:styleId="ConsPlusNonformat">
    <w:name w:val="ConsPlusNonformat"/>
    <w:rsid w:val="003505DA"/>
    <w:pPr>
      <w:widowControl w:val="0"/>
      <w:autoSpaceDE w:val="0"/>
      <w:autoSpaceDN w:val="0"/>
      <w:adjustRightInd w:val="0"/>
      <w:spacing w:after="0" w:line="240" w:lineRule="auto"/>
    </w:pPr>
    <w:rPr>
      <w:rFonts w:ascii="Courier New" w:eastAsiaTheme="minorEastAsia" w:hAnsi="Courier New" w:cs="Courier New"/>
      <w:sz w:val="20"/>
      <w:szCs w:val="20"/>
      <w:lang w:val="ru-RU" w:eastAsia="ru-RU"/>
    </w:rPr>
  </w:style>
  <w:style w:type="paragraph" w:customStyle="1" w:styleId="ConsPlusTitle">
    <w:name w:val="ConsPlusTitle"/>
    <w:rsid w:val="003505DA"/>
    <w:pPr>
      <w:widowControl w:val="0"/>
      <w:autoSpaceDE w:val="0"/>
      <w:autoSpaceDN w:val="0"/>
      <w:adjustRightInd w:val="0"/>
      <w:spacing w:after="0" w:line="240" w:lineRule="auto"/>
    </w:pPr>
    <w:rPr>
      <w:rFonts w:ascii="Arial" w:eastAsiaTheme="minorEastAsia" w:hAnsi="Arial" w:cs="Arial"/>
      <w:b/>
      <w:bCs/>
      <w:sz w:val="20"/>
      <w:szCs w:val="20"/>
      <w:lang w:val="ru-RU" w:eastAsia="ru-RU"/>
    </w:rPr>
  </w:style>
  <w:style w:type="paragraph" w:customStyle="1" w:styleId="ConsPlusCell">
    <w:name w:val="ConsPlusCell"/>
    <w:rsid w:val="003505DA"/>
    <w:pPr>
      <w:widowControl w:val="0"/>
      <w:autoSpaceDE w:val="0"/>
      <w:autoSpaceDN w:val="0"/>
      <w:adjustRightInd w:val="0"/>
      <w:spacing w:after="0" w:line="240" w:lineRule="auto"/>
    </w:pPr>
    <w:rPr>
      <w:rFonts w:ascii="Arial" w:eastAsiaTheme="minorEastAsia" w:hAnsi="Arial" w:cs="Arial"/>
      <w:sz w:val="20"/>
      <w:szCs w:val="20"/>
      <w:lang w:val="ru-RU" w:eastAsia="ru-RU"/>
    </w:rPr>
  </w:style>
  <w:style w:type="paragraph" w:customStyle="1" w:styleId="ConsPlusDocList">
    <w:name w:val="ConsPlusDocList"/>
    <w:rsid w:val="003505DA"/>
    <w:pPr>
      <w:widowControl w:val="0"/>
      <w:autoSpaceDE w:val="0"/>
      <w:autoSpaceDN w:val="0"/>
      <w:adjustRightInd w:val="0"/>
      <w:spacing w:after="0" w:line="240" w:lineRule="auto"/>
    </w:pPr>
    <w:rPr>
      <w:rFonts w:ascii="Courier New" w:eastAsiaTheme="minorEastAsia" w:hAnsi="Courier New" w:cs="Courier New"/>
      <w:sz w:val="20"/>
      <w:szCs w:val="20"/>
      <w:lang w:val="ru-RU" w:eastAsia="ru-RU"/>
    </w:rPr>
  </w:style>
  <w:style w:type="paragraph" w:customStyle="1" w:styleId="afd">
    <w:name w:val="Знак"/>
    <w:basedOn w:val="a"/>
    <w:rsid w:val="003505DA"/>
    <w:pPr>
      <w:spacing w:before="100" w:beforeAutospacing="1" w:after="100" w:afterAutospacing="1" w:line="240" w:lineRule="auto"/>
    </w:pPr>
    <w:rPr>
      <w:rFonts w:ascii="Tahoma" w:eastAsiaTheme="minorEastAsia" w:hAnsi="Tahoma" w:cs="Tahoma"/>
      <w:sz w:val="20"/>
      <w:szCs w:val="20"/>
    </w:rPr>
  </w:style>
  <w:style w:type="paragraph" w:styleId="afe">
    <w:name w:val="caption"/>
    <w:basedOn w:val="a"/>
    <w:next w:val="a"/>
    <w:uiPriority w:val="35"/>
    <w:qFormat/>
    <w:rsid w:val="003505DA"/>
    <w:pPr>
      <w:spacing w:before="60" w:after="60" w:line="240" w:lineRule="auto"/>
      <w:jc w:val="center"/>
    </w:pPr>
    <w:rPr>
      <w:rFonts w:ascii="Courier New" w:eastAsiaTheme="minorEastAsia" w:hAnsi="Courier New" w:cs="Courier New"/>
      <w:b/>
      <w:bCs/>
      <w:caps/>
      <w:spacing w:val="20"/>
      <w:sz w:val="48"/>
      <w:szCs w:val="48"/>
      <w:lang w:val="ru-RU" w:eastAsia="ru-RU"/>
    </w:rPr>
  </w:style>
  <w:style w:type="table" w:customStyle="1" w:styleId="13">
    <w:name w:val="Сетка таблицы1"/>
    <w:basedOn w:val="a1"/>
    <w:next w:val="afa"/>
    <w:rsid w:val="003505DA"/>
    <w:pPr>
      <w:spacing w:after="0" w:line="240" w:lineRule="auto"/>
    </w:pPr>
    <w:rPr>
      <w:rFonts w:ascii="CG Times" w:eastAsiaTheme="minorEastAsia" w:hAnsi="CG Times" w:cs="CG Times"/>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Знак Знак Знак Знак"/>
    <w:basedOn w:val="a"/>
    <w:rsid w:val="003505DA"/>
    <w:pPr>
      <w:spacing w:before="100" w:beforeAutospacing="1" w:after="100" w:afterAutospacing="1" w:line="240" w:lineRule="auto"/>
    </w:pPr>
    <w:rPr>
      <w:rFonts w:ascii="Tahoma" w:eastAsiaTheme="minorEastAsia" w:hAnsi="Tahoma" w:cs="Tahoma"/>
      <w:sz w:val="20"/>
      <w:szCs w:val="20"/>
    </w:rPr>
  </w:style>
  <w:style w:type="paragraph" w:customStyle="1" w:styleId="14">
    <w:name w:val="Знак1"/>
    <w:basedOn w:val="a"/>
    <w:rsid w:val="003505DA"/>
    <w:pPr>
      <w:spacing w:before="100" w:beforeAutospacing="1" w:after="100" w:afterAutospacing="1" w:line="240" w:lineRule="auto"/>
    </w:pPr>
    <w:rPr>
      <w:rFonts w:ascii="Tahoma" w:eastAsiaTheme="minorEastAsia" w:hAnsi="Tahoma" w:cs="Tahoma"/>
      <w:sz w:val="20"/>
      <w:szCs w:val="20"/>
    </w:rPr>
  </w:style>
  <w:style w:type="character" w:styleId="aff0">
    <w:name w:val="Strong"/>
    <w:basedOn w:val="a0"/>
    <w:uiPriority w:val="22"/>
    <w:qFormat/>
    <w:rsid w:val="003505DA"/>
    <w:rPr>
      <w:rFonts w:cs="Times New Roman"/>
      <w:b/>
    </w:rPr>
  </w:style>
  <w:style w:type="paragraph" w:customStyle="1" w:styleId="24">
    <w:name w:val="Колонтитул (2)"/>
    <w:basedOn w:val="a"/>
    <w:link w:val="25"/>
    <w:rsid w:val="003505DA"/>
    <w:pPr>
      <w:widowControl w:val="0"/>
      <w:shd w:val="clear" w:color="auto" w:fill="FFFFFF"/>
      <w:spacing w:after="0" w:line="240" w:lineRule="auto"/>
    </w:pPr>
    <w:rPr>
      <w:rFonts w:ascii="Times New Roman" w:eastAsiaTheme="minorEastAsia" w:hAnsi="Times New Roman" w:cs="Times New Roman"/>
      <w:color w:val="000000"/>
      <w:sz w:val="20"/>
      <w:szCs w:val="20"/>
      <w:lang w:val="ru-RU" w:eastAsia="ru-RU"/>
    </w:rPr>
  </w:style>
  <w:style w:type="character" w:customStyle="1" w:styleId="25">
    <w:name w:val="Колонтитул (2)_"/>
    <w:link w:val="24"/>
    <w:locked/>
    <w:rsid w:val="003505DA"/>
    <w:rPr>
      <w:rFonts w:ascii="Times New Roman" w:eastAsiaTheme="minorEastAsia" w:hAnsi="Times New Roman" w:cs="Times New Roman"/>
      <w:color w:val="000000"/>
      <w:sz w:val="20"/>
      <w:szCs w:val="20"/>
      <w:shd w:val="clear" w:color="auto" w:fill="FFFFFF"/>
      <w:lang w:val="ru-RU" w:eastAsia="ru-RU"/>
    </w:rPr>
  </w:style>
  <w:style w:type="paragraph" w:customStyle="1" w:styleId="7">
    <w:name w:val="Основной текст (7)"/>
    <w:basedOn w:val="a"/>
    <w:link w:val="70"/>
    <w:rsid w:val="003505DA"/>
    <w:pPr>
      <w:widowControl w:val="0"/>
      <w:shd w:val="clear" w:color="auto" w:fill="FFFFFF"/>
      <w:spacing w:after="60" w:line="240" w:lineRule="auto"/>
      <w:ind w:firstLine="200"/>
    </w:pPr>
    <w:rPr>
      <w:rFonts w:ascii="Times New Roman" w:eastAsiaTheme="minorEastAsia" w:hAnsi="Times New Roman" w:cs="Times New Roman"/>
      <w:i/>
      <w:iCs/>
      <w:color w:val="000000"/>
      <w:sz w:val="12"/>
      <w:szCs w:val="12"/>
      <w:lang w:val="ru-RU" w:eastAsia="ru-RU"/>
    </w:rPr>
  </w:style>
  <w:style w:type="character" w:customStyle="1" w:styleId="70">
    <w:name w:val="Основной текст (7)_"/>
    <w:link w:val="7"/>
    <w:locked/>
    <w:rsid w:val="003505DA"/>
    <w:rPr>
      <w:rFonts w:ascii="Times New Roman" w:eastAsiaTheme="minorEastAsia" w:hAnsi="Times New Roman" w:cs="Times New Roman"/>
      <w:i/>
      <w:iCs/>
      <w:color w:val="000000"/>
      <w:sz w:val="12"/>
      <w:szCs w:val="12"/>
      <w:shd w:val="clear" w:color="auto" w:fill="FFFFFF"/>
      <w:lang w:val="ru-RU" w:eastAsia="ru-RU"/>
    </w:rPr>
  </w:style>
  <w:style w:type="paragraph" w:customStyle="1" w:styleId="5">
    <w:name w:val="Основной текст (5)"/>
    <w:basedOn w:val="a"/>
    <w:link w:val="50"/>
    <w:rsid w:val="003505DA"/>
    <w:pPr>
      <w:widowControl w:val="0"/>
      <w:shd w:val="clear" w:color="auto" w:fill="FFFFFF"/>
      <w:spacing w:after="0" w:line="240" w:lineRule="auto"/>
    </w:pPr>
    <w:rPr>
      <w:rFonts w:ascii="Times New Roman" w:eastAsiaTheme="minorEastAsia" w:hAnsi="Times New Roman" w:cs="Times New Roman"/>
      <w:color w:val="000000"/>
      <w:sz w:val="14"/>
      <w:szCs w:val="14"/>
      <w:lang w:val="ru-RU" w:eastAsia="ru-RU"/>
    </w:rPr>
  </w:style>
  <w:style w:type="character" w:customStyle="1" w:styleId="50">
    <w:name w:val="Основной текст (5)_"/>
    <w:link w:val="5"/>
    <w:locked/>
    <w:rsid w:val="003505DA"/>
    <w:rPr>
      <w:rFonts w:ascii="Times New Roman" w:eastAsiaTheme="minorEastAsia" w:hAnsi="Times New Roman" w:cs="Times New Roman"/>
      <w:color w:val="000000"/>
      <w:sz w:val="14"/>
      <w:szCs w:val="14"/>
      <w:shd w:val="clear" w:color="auto" w:fill="FFFFFF"/>
      <w:lang w:val="ru-RU" w:eastAsia="ru-RU"/>
    </w:rPr>
  </w:style>
  <w:style w:type="table" w:customStyle="1" w:styleId="110">
    <w:name w:val="Сетка таблицы11"/>
    <w:basedOn w:val="a1"/>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_0"/>
    <w:basedOn w:val="a1"/>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_1"/>
    <w:basedOn w:val="a1"/>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_2"/>
    <w:basedOn w:val="a1"/>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fa"/>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_3"/>
    <w:basedOn w:val="a1"/>
    <w:next w:val="TableGrid0"/>
    <w:uiPriority w:val="59"/>
    <w:rsid w:val="003505DA"/>
    <w:pPr>
      <w:suppressAutoHyphens/>
      <w:spacing w:after="0" w:line="240" w:lineRule="auto"/>
    </w:pPr>
    <w:rPr>
      <w:rFonts w:ascii="Times New Roman" w:eastAsiaTheme="minorEastAsia" w:hAnsi="Times New Roman"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 Grid_0"/>
    <w:basedOn w:val="a1"/>
    <w:uiPriority w:val="59"/>
    <w:rsid w:val="003505DA"/>
    <w:pPr>
      <w:suppressAutoHyphens/>
      <w:spacing w:after="0" w:line="240" w:lineRule="auto"/>
    </w:pPr>
    <w:rPr>
      <w:rFonts w:ascii="Times New Roman" w:eastAsiaTheme="minorEastAsia" w:hAnsi="Times New Roman"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_4"/>
    <w:basedOn w:val="a1"/>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_5"/>
    <w:basedOn w:val="a1"/>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Сетка таблицы1_6"/>
    <w:basedOn w:val="a1"/>
    <w:uiPriority w:val="59"/>
    <w:rsid w:val="003505DA"/>
    <w:pPr>
      <w:suppressAutoHyphens/>
      <w:spacing w:after="0" w:line="240" w:lineRule="auto"/>
    </w:pPr>
    <w:rPr>
      <w:rFonts w:eastAsiaTheme="minorEastAsia" w:cs="Times New Roman"/>
      <w:sz w:val="24"/>
      <w:szCs w:val="24"/>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1">
    <w:name w:val="Подпись к картинке_"/>
    <w:link w:val="aff2"/>
    <w:locked/>
    <w:rsid w:val="003505DA"/>
    <w:rPr>
      <w:rFonts w:ascii="Times New Roman" w:hAnsi="Times New Roman"/>
      <w:b/>
      <w:shd w:val="clear" w:color="auto" w:fill="FFFFFF"/>
    </w:rPr>
  </w:style>
  <w:style w:type="paragraph" w:customStyle="1" w:styleId="aff2">
    <w:name w:val="Подпись к картинке"/>
    <w:basedOn w:val="a"/>
    <w:link w:val="aff1"/>
    <w:rsid w:val="003505DA"/>
    <w:pPr>
      <w:widowControl w:val="0"/>
      <w:shd w:val="clear" w:color="auto" w:fill="FFFFFF"/>
      <w:spacing w:after="0" w:line="240" w:lineRule="auto"/>
    </w:pPr>
    <w:rPr>
      <w:rFonts w:ascii="Times New Roman" w:hAnsi="Times New Roman"/>
      <w:b/>
    </w:rPr>
  </w:style>
  <w:style w:type="character" w:customStyle="1" w:styleId="aff3">
    <w:name w:val="Сноска_"/>
    <w:link w:val="aff4"/>
    <w:locked/>
    <w:rsid w:val="003505DA"/>
    <w:rPr>
      <w:rFonts w:ascii="Times New Roman" w:hAnsi="Times New Roman"/>
      <w:shd w:val="clear" w:color="auto" w:fill="FFFFFF"/>
    </w:rPr>
  </w:style>
  <w:style w:type="character" w:customStyle="1" w:styleId="32">
    <w:name w:val="Основной текст (3)_"/>
    <w:link w:val="33"/>
    <w:locked/>
    <w:rsid w:val="003505DA"/>
    <w:rPr>
      <w:rFonts w:ascii="Times New Roman" w:hAnsi="Times New Roman"/>
      <w:sz w:val="20"/>
      <w:shd w:val="clear" w:color="auto" w:fill="FFFFFF"/>
    </w:rPr>
  </w:style>
  <w:style w:type="paragraph" w:customStyle="1" w:styleId="aff4">
    <w:name w:val="Сноска"/>
    <w:basedOn w:val="a"/>
    <w:link w:val="aff3"/>
    <w:rsid w:val="003505DA"/>
    <w:pPr>
      <w:widowControl w:val="0"/>
      <w:shd w:val="clear" w:color="auto" w:fill="FFFFFF"/>
      <w:spacing w:after="0" w:line="276" w:lineRule="auto"/>
      <w:ind w:firstLine="740"/>
    </w:pPr>
    <w:rPr>
      <w:rFonts w:ascii="Times New Roman" w:hAnsi="Times New Roman"/>
    </w:rPr>
  </w:style>
  <w:style w:type="paragraph" w:customStyle="1" w:styleId="33">
    <w:name w:val="Основной текст (3)"/>
    <w:basedOn w:val="a"/>
    <w:link w:val="32"/>
    <w:rsid w:val="003505DA"/>
    <w:pPr>
      <w:widowControl w:val="0"/>
      <w:shd w:val="clear" w:color="auto" w:fill="FFFFFF"/>
      <w:spacing w:after="20" w:line="240" w:lineRule="auto"/>
      <w:jc w:val="right"/>
    </w:pPr>
    <w:rPr>
      <w:rFonts w:ascii="Times New Roman" w:hAnsi="Times New Roman"/>
      <w:sz w:val="20"/>
    </w:rPr>
  </w:style>
  <w:style w:type="character" w:customStyle="1" w:styleId="aff5">
    <w:name w:val="Колонтитул_"/>
    <w:link w:val="aff6"/>
    <w:locked/>
    <w:rsid w:val="003505DA"/>
    <w:rPr>
      <w:rFonts w:ascii="Times New Roman" w:hAnsi="Times New Roman"/>
      <w:shd w:val="clear" w:color="auto" w:fill="FFFFFF"/>
    </w:rPr>
  </w:style>
  <w:style w:type="character" w:customStyle="1" w:styleId="17">
    <w:name w:val="Заголовок №1_"/>
    <w:link w:val="18"/>
    <w:locked/>
    <w:rsid w:val="003505DA"/>
    <w:rPr>
      <w:rFonts w:ascii="Times New Roman" w:hAnsi="Times New Roman"/>
      <w:b/>
      <w:sz w:val="28"/>
      <w:shd w:val="clear" w:color="auto" w:fill="FFFFFF"/>
    </w:rPr>
  </w:style>
  <w:style w:type="character" w:customStyle="1" w:styleId="aff7">
    <w:name w:val="Оглавление_"/>
    <w:link w:val="aff8"/>
    <w:locked/>
    <w:rsid w:val="003505DA"/>
    <w:rPr>
      <w:rFonts w:ascii="Times New Roman" w:hAnsi="Times New Roman"/>
      <w:sz w:val="28"/>
      <w:shd w:val="clear" w:color="auto" w:fill="FFFFFF"/>
    </w:rPr>
  </w:style>
  <w:style w:type="paragraph" w:customStyle="1" w:styleId="aff6">
    <w:name w:val="Колонтитул"/>
    <w:basedOn w:val="a"/>
    <w:link w:val="aff5"/>
    <w:rsid w:val="003505DA"/>
    <w:pPr>
      <w:widowControl w:val="0"/>
      <w:shd w:val="clear" w:color="auto" w:fill="FFFFFF"/>
      <w:spacing w:after="0" w:line="240" w:lineRule="auto"/>
    </w:pPr>
    <w:rPr>
      <w:rFonts w:ascii="Times New Roman" w:hAnsi="Times New Roman"/>
    </w:rPr>
  </w:style>
  <w:style w:type="paragraph" w:customStyle="1" w:styleId="18">
    <w:name w:val="Заголовок №1"/>
    <w:basedOn w:val="a"/>
    <w:link w:val="17"/>
    <w:rsid w:val="003505DA"/>
    <w:pPr>
      <w:widowControl w:val="0"/>
      <w:shd w:val="clear" w:color="auto" w:fill="FFFFFF"/>
      <w:spacing w:after="260" w:line="240" w:lineRule="auto"/>
      <w:jc w:val="center"/>
      <w:outlineLvl w:val="0"/>
    </w:pPr>
    <w:rPr>
      <w:rFonts w:ascii="Times New Roman" w:hAnsi="Times New Roman"/>
      <w:b/>
      <w:sz w:val="28"/>
    </w:rPr>
  </w:style>
  <w:style w:type="paragraph" w:customStyle="1" w:styleId="aff8">
    <w:name w:val="Оглавление"/>
    <w:basedOn w:val="a"/>
    <w:link w:val="aff7"/>
    <w:rsid w:val="003505DA"/>
    <w:pPr>
      <w:widowControl w:val="0"/>
      <w:shd w:val="clear" w:color="auto" w:fill="FFFFFF"/>
      <w:spacing w:after="0" w:line="240" w:lineRule="auto"/>
    </w:pPr>
    <w:rPr>
      <w:rFonts w:ascii="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1.jpeg"/><Relationship Id="rId47" Type="http://schemas.openxmlformats.org/officeDocument/2006/relationships/image" Target="media/image36.jpeg"/><Relationship Id="rId63" Type="http://schemas.openxmlformats.org/officeDocument/2006/relationships/image" Target="media/image49.jpeg"/><Relationship Id="rId68" Type="http://schemas.openxmlformats.org/officeDocument/2006/relationships/image" Target="media/image54.png"/><Relationship Id="rId84" Type="http://schemas.openxmlformats.org/officeDocument/2006/relationships/header" Target="header8.xml"/><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header" Target="header1.xml"/><Relationship Id="rId37" Type="http://schemas.openxmlformats.org/officeDocument/2006/relationships/image" Target="media/image26.png"/><Relationship Id="rId53" Type="http://schemas.openxmlformats.org/officeDocument/2006/relationships/image" Target="media/image42.jpeg"/><Relationship Id="rId58" Type="http://schemas.openxmlformats.org/officeDocument/2006/relationships/hyperlink" Target="consultantplus://offline/ref=8098315CF1305C1E8F4B15B99F06D8A2D04F516A17AB7A97301CF4B632639EDA300A691F2F8D9B94CFA7FCCB76G30DF" TargetMode="External"/><Relationship Id="rId74" Type="http://schemas.openxmlformats.org/officeDocument/2006/relationships/image" Target="media/image56.jpeg"/><Relationship Id="rId79" Type="http://schemas.openxmlformats.org/officeDocument/2006/relationships/image" Target="media/image61.jpeg"/><Relationship Id="rId5" Type="http://schemas.openxmlformats.org/officeDocument/2006/relationships/webSettings" Target="webSettings.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4.pn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59.jpeg"/><Relationship Id="rId8" Type="http://schemas.openxmlformats.org/officeDocument/2006/relationships/hyperlink" Target="consultantplus://offline/ref=BE703185AB8FE8888D8F122BF6006DDE4819FB9A60A8B99B5DFC61EE02N8W3I" TargetMode="External"/><Relationship Id="rId51" Type="http://schemas.openxmlformats.org/officeDocument/2006/relationships/image" Target="media/image40.jpeg"/><Relationship Id="rId72" Type="http://schemas.openxmlformats.org/officeDocument/2006/relationships/header" Target="header4.xml"/><Relationship Id="rId80" Type="http://schemas.openxmlformats.org/officeDocument/2006/relationships/header" Target="header6.xml"/><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38" Type="http://schemas.openxmlformats.org/officeDocument/2006/relationships/image" Target="media/image27.png"/><Relationship Id="rId46" Type="http://schemas.openxmlformats.org/officeDocument/2006/relationships/image" Target="media/image35.jpeg"/><Relationship Id="rId59" Type="http://schemas.openxmlformats.org/officeDocument/2006/relationships/hyperlink" Target="https://uslugi.mosreg.ru/services/21607" TargetMode="External"/><Relationship Id="rId67" Type="http://schemas.openxmlformats.org/officeDocument/2006/relationships/image" Target="media/image53.png"/><Relationship Id="rId20" Type="http://schemas.openxmlformats.org/officeDocument/2006/relationships/image" Target="media/image12.png"/><Relationship Id="rId41" Type="http://schemas.openxmlformats.org/officeDocument/2006/relationships/image" Target="media/image30.jpeg"/><Relationship Id="rId54" Type="http://schemas.openxmlformats.org/officeDocument/2006/relationships/image" Target="media/image43.jpeg"/><Relationship Id="rId62" Type="http://schemas.openxmlformats.org/officeDocument/2006/relationships/image" Target="media/image48.jpeg"/><Relationship Id="rId70" Type="http://schemas.openxmlformats.org/officeDocument/2006/relationships/hyperlink" Target="https://uslugi.mosreg.ru/services/21607" TargetMode="External"/><Relationship Id="rId75" Type="http://schemas.openxmlformats.org/officeDocument/2006/relationships/image" Target="media/image57.jpeg"/><Relationship Id="rId83"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5.png"/><Relationship Id="rId49" Type="http://schemas.openxmlformats.org/officeDocument/2006/relationships/image" Target="media/image38.jpeg"/><Relationship Id="rId57" Type="http://schemas.openxmlformats.org/officeDocument/2006/relationships/hyperlink" Target="consultantplus://offline/ref=8098315CF1305C1E8F4B15B99F06D8A2D04E556D1DAD7A97301CF4B632639EDA300A691F2F8D9B94CFA7FCCB76G30DF"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header" Target="header5.xml"/><Relationship Id="rId78" Type="http://schemas.openxmlformats.org/officeDocument/2006/relationships/image" Target="media/image60.jpeg"/><Relationship Id="rId81" Type="http://schemas.openxmlformats.org/officeDocument/2006/relationships/header" Target="header7.xml"/><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28.png"/><Relationship Id="rId34" Type="http://schemas.openxmlformats.org/officeDocument/2006/relationships/header" Target="header2.xml"/><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58.jpeg"/><Relationship Id="rId7" Type="http://schemas.openxmlformats.org/officeDocument/2006/relationships/endnotes" Target="endnotes.xml"/><Relationship Id="rId71" Type="http://schemas.openxmlformats.org/officeDocument/2006/relationships/header" Target="header3.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29.jpeg"/><Relationship Id="rId45" Type="http://schemas.openxmlformats.org/officeDocument/2006/relationships/image" Target="media/image34.jpeg"/><Relationship Id="rId66" Type="http://schemas.openxmlformats.org/officeDocument/2006/relationships/image" Target="media/image52.png"/><Relationship Id="rId87" Type="http://schemas.openxmlformats.org/officeDocument/2006/relationships/theme" Target="theme/theme1.xml"/><Relationship Id="rId61" Type="http://schemas.openxmlformats.org/officeDocument/2006/relationships/image" Target="media/image47.jpeg"/><Relationship Id="rId82" Type="http://schemas.openxmlformats.org/officeDocument/2006/relationships/image" Target="media/image6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8597FD-33CC-4717-8268-0EC701548F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TotalTime>
  <Pages>88</Pages>
  <Words>23036</Words>
  <Characters>131310</Characters>
  <Application>Microsoft Office Word</Application>
  <DocSecurity>0</DocSecurity>
  <Lines>1094</Lines>
  <Paragraphs>308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154038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USER-19-048</dc:creator>
  <cp:keywords/>
  <dc:description/>
  <cp:lastModifiedBy>USER-19-048</cp:lastModifiedBy>
  <cp:revision>18</cp:revision>
  <dcterms:created xsi:type="dcterms:W3CDTF">2025-08-29T08:22:00Z</dcterms:created>
  <dcterms:modified xsi:type="dcterms:W3CDTF">2025-09-10T10:47:00Z</dcterms:modified>
</cp:coreProperties>
</file>